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3A5C" w14:textId="77777777" w:rsidR="003428CC" w:rsidRDefault="00CF4A19" w:rsidP="0034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โครงร่างองค์กร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Profile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627C9342" w14:textId="03D9A84D" w:rsidR="003428CC" w:rsidRPr="003428CC" w:rsidRDefault="003428CC" w:rsidP="0034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sz w:val="32"/>
          <w:szCs w:val="32"/>
        </w:rPr>
      </w:pPr>
      <w:r w:rsidRPr="003428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28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ลักษณะองค์กร</w:t>
      </w:r>
    </w:p>
    <w:p w14:paraId="22F385DF" w14:textId="77777777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ก. สภาพแวดล้อมขององค์กร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Profile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14:paraId="73637C13" w14:textId="0AD9DFC4" w:rsidR="006D17CD" w:rsidRPr="006C02F1" w:rsidRDefault="00CF4A19" w:rsidP="003428CC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Chars="-64" w:left="-141" w:right="108" w:firstLineChars="42" w:firstLine="134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61663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เมื่อปี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2507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สำนักงานอธิการบดี เป็นหน่วยงานที่จัดตั้งขึ้นมาพร้อมกับการก่อตั้งสถาบันเดิมมีชื่อเรียกว่า “ฝ่ายธุรการ” เป็นหน่วยงานในสังกัดโรงเรียนฝึกหัดครูสกลนคร กรมการฝึกหัดครู กระทรวงศึกษาธิการ และในปี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2513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ยกฐานะจากโรงเรียนฝึกหัดครูสกลนคร เป็นวิทยาลัยครูสกลนคร มีผลทำให้ ฝ่ายธุรการ เปลี่ยนชื่อเป็น “สำนักงานอธิการ” ปี 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2518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พระบาทสมเด็จพระเจ้าอยู่หัวภูมิพลอดุลยเดช ทรงพระกรุณาโปรดเกล้าฯ    ลงพระปรมาภิไธย  เมื่อวันที่ </w:t>
      </w:r>
      <w:r w:rsidR="00B1259B" w:rsidRPr="003428CC">
        <w:rPr>
          <w:rFonts w:ascii="TH SarabunPSK" w:eastAsia="Sarabun" w:hAnsi="TH SarabunPSK" w:cs="TH SarabunPSK"/>
          <w:color w:val="000000"/>
          <w:sz w:val="32"/>
          <w:szCs w:val="32"/>
        </w:rPr>
        <w:t>19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มกราคม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2538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โดยประกาศในราชกิจ</w:t>
      </w:r>
      <w:r w:rsidR="006C02F1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จา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บกษา เล่มที่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112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ตอนที่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 ลงวันที่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24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มกราคม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2538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มีผลทำให้สำนักงานอธิการ  ยกฐานะขึ้นเป็นหน่วยงานเทียบเท่าหน่วยงานเทียบเท่ากอง  และเปลี่ยนชื่อเป็น “สำนักงานอธิการบดี” สังกัดสถาบันราช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</w:t>
      </w:r>
      <w:r w:rsidR="00B1259B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กลนคร  สำนักงานสภาสถาบันราช</w:t>
      </w:r>
      <w:proofErr w:type="spellStart"/>
      <w:r w:rsidR="00B1259B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</w:t>
      </w:r>
      <w:r w:rsidR="00B1259B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กระทรวงศึกษาธิการ  และได้เปลี่ยนสภาพมาเป็นมหาวิทยาลัยราช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สกลนคร ตามพระราชบัญญัติมหาวิทยาลัยราช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2547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14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2547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เป็นต้นมา มีผลทำให้สำนักงานอธิการบดีเป็นส่วนราชการเทียบเท่าคณะ และต่อมาได้มีประกาศกระทรวงศึกษาธิการ เรื่อง การแบ่งส่วนราชการภายในมหาวิทยาลัยราช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สกลนคร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2549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ประกาศ ณ 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22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พฤษภาคม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2549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ให้แบ่งส่วนราชการในสำนักงานอธิการบดี ประกอบด้วยหน่วยงานหลักแบ่งเป็น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กอง คือ กองกลาง กองนโยบายและแผน  กองพัฒนานักศึกษา ซึ่งสำนักงานอธิการบดี ได้กำหนดบทบาทหน้าที่ครอบคลุมถึงด้านการบริหาร ด้านการให้บริการและอำนวยความสะดวกตามภารกิจหลักของมหาวิทยาลัยราช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สกลนคร และพัฒนาบุคลากรให้มีความรู้ความสามารถ ทักษะ และสมรรถนะ ในการบริหารจัดการและการบริการ </w:t>
      </w:r>
      <w:r w:rsidR="0063612F" w:rsidRPr="006C02F1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สำนักงานอธิการบดีเป็นหน่วยงานที่พัฒนาเทคโนโลยีและนวัตกรรมมาใช้ในการบริหารงานอาทิ </w:t>
      </w:r>
      <w:r w:rsidR="0063612F" w:rsidRPr="006C02F1">
        <w:rPr>
          <w:rFonts w:ascii="TH SarabunPSK" w:hAnsi="TH SarabunPSK" w:cs="TH SarabunPSK"/>
          <w:color w:val="FF0000"/>
          <w:sz w:val="32"/>
          <w:szCs w:val="32"/>
          <w:cs/>
        </w:rPr>
        <w:t>ระบบบริหาจัดการโครงการและติดตามผลการดำเนินโครงการ เพื่อให้ผู้บริหารได้รับทราบผลการเบิกจ่ายงบประมาณแบบเรียลไทม์ และโปร่งใส ซึ่งมีมหาวิทยาลัยภายนอกเข้ามาศึกษาดูงานระดับดังกล่าวอย่างต่อเนื่อง</w:t>
      </w:r>
    </w:p>
    <w:p w14:paraId="4A9BCA5B" w14:textId="700E3DEC" w:rsidR="006D17CD" w:rsidRPr="006C02F1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12"/>
          <w:szCs w:val="12"/>
          <w:cs/>
        </w:rPr>
      </w:pPr>
      <w:r w:rsidRPr="006C02F1">
        <w:rPr>
          <w:rFonts w:ascii="TH SarabunPSK" w:eastAsia="Sarabun" w:hAnsi="TH SarabunPSK" w:cs="TH SarabunPSK"/>
          <w:color w:val="FF0000"/>
          <w:sz w:val="12"/>
          <w:szCs w:val="12"/>
        </w:rPr>
        <w:tab/>
      </w:r>
    </w:p>
    <w:p w14:paraId="55AEDCCC" w14:textId="18688EFD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ก. สภาพแวดล้อมขององค์กร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Environment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305972D9" w14:textId="4AC8C69A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(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r w:rsidRPr="003428CC">
        <w:rPr>
          <w:rFonts w:ascii="TH SarabunPSK" w:eastAsia="Sarabun" w:hAnsi="TH SarabunPSK" w:cs="TH SarabunPSK"/>
          <w:color w:val="002060"/>
          <w:sz w:val="32"/>
          <w:szCs w:val="32"/>
          <w:cs/>
        </w:rPr>
        <w:t xml:space="preserve">การจัดการศึกษา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วิจัย และ</w:t>
      </w:r>
      <w:r w:rsidRPr="003428CC">
        <w:rPr>
          <w:rFonts w:ascii="TH SarabunPSK" w:eastAsia="Sarabun" w:hAnsi="TH SarabunPSK" w:cs="TH SarabunPSK"/>
          <w:color w:val="002060"/>
          <w:sz w:val="32"/>
          <w:szCs w:val="32"/>
          <w:cs/>
        </w:rPr>
        <w:t xml:space="preserve">บริการทางการศึกษาอื่น ๆ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ที่สำคัญตามพันธกิจ</w:t>
      </w:r>
    </w:p>
    <w:p w14:paraId="7297C885" w14:textId="65D30143" w:rsidR="006D17CD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สำนักงานอธิการบดี เป็นหน่วยงานสนับสนุนการบริหารจัดการมหาวิทยาลัย โดยมีรายละเอียดดังตารางที่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</w:p>
    <w:p w14:paraId="43F4806A" w14:textId="2312C8CF"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bookmarkStart w:id="0" w:name="_GoBack"/>
      <w:bookmarkEnd w:id="0"/>
      <w:r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หลักสูตรและบริการ</w:t>
      </w:r>
      <w:proofErr w:type="gram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ความสำคัญเชิงเปรียบเทียบที่ส่งผลต่อความสำเร็จของ </w:t>
      </w:r>
      <w:r w:rsidR="00C643FF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และ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กลไกการส่งมอบ </w:t>
      </w:r>
    </w:p>
    <w:tbl>
      <w:tblPr>
        <w:tblStyle w:val="ad"/>
        <w:tblW w:w="9350" w:type="dxa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3686"/>
      </w:tblGrid>
      <w:tr w:rsidR="00636B37" w:rsidRPr="003428CC" w14:paraId="6B5A866C" w14:textId="77777777" w:rsidTr="00B6243C">
        <w:trPr>
          <w:tblHeader/>
        </w:trPr>
        <w:tc>
          <w:tcPr>
            <w:tcW w:w="2404" w:type="dxa"/>
            <w:shd w:val="clear" w:color="auto" w:fill="FFFF00"/>
          </w:tcPr>
          <w:p w14:paraId="15EF4424" w14:textId="09FBCCE0" w:rsidR="00636B37" w:rsidRPr="003428CC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บริการที่สำคัญ</w:t>
            </w:r>
            <w:r w:rsidR="0063612F"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3260" w:type="dxa"/>
            <w:shd w:val="clear" w:color="auto" w:fill="FFFF00"/>
          </w:tcPr>
          <w:p w14:paraId="1715E68F" w14:textId="7CFA29BC" w:rsidR="00636B37" w:rsidRPr="003428CC" w:rsidRDefault="00702C89" w:rsidP="0070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ความสำคัญเชิงเปรียบเทียบ</w:t>
            </w: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ที่ส่งผลต่อความสำเร็จของ</w:t>
            </w:r>
            <w:r w:rsidRPr="003428C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องค์กร</w:t>
            </w:r>
            <w:r w:rsidR="006176C2" w:rsidRPr="003428C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242E0" w:rsidRPr="003428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6176C2" w:rsidRPr="003428C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(สิ่งที่บ่งบอกความสำเร็จ)</w:t>
            </w:r>
          </w:p>
        </w:tc>
        <w:tc>
          <w:tcPr>
            <w:tcW w:w="3686" w:type="dxa"/>
            <w:shd w:val="clear" w:color="auto" w:fill="FFFF00"/>
          </w:tcPr>
          <w:p w14:paraId="2C6B2D3B" w14:textId="22AE603A" w:rsidR="00636B37" w:rsidRPr="003428CC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กลไกการส่งมอบ</w:t>
            </w:r>
          </w:p>
          <w:p w14:paraId="3E3AA862" w14:textId="70FF0238" w:rsidR="006176C2" w:rsidRPr="003428CC" w:rsidRDefault="006176C2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(มาได้อย่างไร)</w:t>
            </w:r>
          </w:p>
        </w:tc>
      </w:tr>
      <w:tr w:rsidR="003428CC" w:rsidRPr="003428CC" w14:paraId="054A7BD0" w14:textId="77777777" w:rsidTr="003428CC">
        <w:trPr>
          <w:trHeight w:val="585"/>
        </w:trPr>
        <w:tc>
          <w:tcPr>
            <w:tcW w:w="2404" w:type="dxa"/>
          </w:tcPr>
          <w:p w14:paraId="25BE8BAD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สนับสนุนการบริหารจัดการ 3 ด้าน</w:t>
            </w:r>
          </w:p>
          <w:p w14:paraId="1A013535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174" w:firstLineChars="0" w:hanging="174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1.1 ด้านบริหารจัดการ       1.2 ด้านแผนและงบประมาณ</w:t>
            </w:r>
          </w:p>
          <w:p w14:paraId="5F8B76B7" w14:textId="3B62DF10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ด้านนักศึกษา</w:t>
            </w:r>
          </w:p>
        </w:tc>
        <w:tc>
          <w:tcPr>
            <w:tcW w:w="3260" w:type="dxa"/>
          </w:tcPr>
          <w:p w14:paraId="7D531229" w14:textId="193DB198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การบริหารจัดการที่ดีตามกฎหมายและจริยธรรม</w:t>
            </w:r>
          </w:p>
          <w:p w14:paraId="76ECA1D5" w14:textId="77777777" w:rsidR="003428CC" w:rsidRPr="003428CC" w:rsidRDefault="003428CC" w:rsidP="003428CC">
            <w:pPr>
              <w:ind w:leftChars="0" w:left="0" w:firstLineChars="0" w:firstLine="0"/>
              <w:rPr>
                <w:rFonts w:cstheme="minorBidi"/>
                <w:sz w:val="32"/>
                <w:szCs w:val="32"/>
              </w:rPr>
            </w:pPr>
          </w:p>
          <w:p w14:paraId="04562D8A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91DBF8D" w14:textId="6ED2C359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อบรม 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“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การเสริมสร้างจิตสำนึกด้านวินัย ความโปร่งใสและคุณธรรมจริยธรรมสำหรับบุคลากรและการดำเนินการทางวินัยความคิดทางละเมินของเจ้าหน้าที่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”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1.2ข)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br/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งานบริหารบุคคลฯ)</w:t>
            </w:r>
          </w:p>
        </w:tc>
      </w:tr>
      <w:tr w:rsidR="003428CC" w:rsidRPr="003428CC" w14:paraId="4370B5CF" w14:textId="77777777" w:rsidTr="003428CC">
        <w:trPr>
          <w:trHeight w:val="585"/>
        </w:trPr>
        <w:tc>
          <w:tcPr>
            <w:tcW w:w="2404" w:type="dxa"/>
            <w:vMerge w:val="restart"/>
          </w:tcPr>
          <w:p w14:paraId="54544199" w14:textId="6F518740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D3641FC" w14:textId="48C73A04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 มีการบริหารจัดการที่มุ่งเน้นผลลัพธ์ตามเป้าประสงค์และวิสัยทัศน์ของสำนักงานอธิการบดีที่รองรับพันธกิจของมหาวิทยาลัย</w:t>
            </w:r>
          </w:p>
        </w:tc>
        <w:tc>
          <w:tcPr>
            <w:tcW w:w="3686" w:type="dxa"/>
          </w:tcPr>
          <w:p w14:paraId="1E097BC7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 แผนยุทธศาสตร์/รายงานผลการปฏิบัติงานประจำปี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2.2ก)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กองแผน)</w:t>
            </w:r>
          </w:p>
          <w:p w14:paraId="58E4251D" w14:textId="6CDE505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2.2 มีการประเมินความพึงพอใจต่อการให้บริการ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ทุกกอง)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3.2ข)</w:t>
            </w:r>
          </w:p>
        </w:tc>
      </w:tr>
      <w:tr w:rsidR="003428CC" w:rsidRPr="003428CC" w14:paraId="67ED7087" w14:textId="77777777" w:rsidTr="003428CC">
        <w:trPr>
          <w:trHeight w:val="1258"/>
        </w:trPr>
        <w:tc>
          <w:tcPr>
            <w:tcW w:w="2404" w:type="dxa"/>
            <w:vMerge/>
          </w:tcPr>
          <w:p w14:paraId="6D396414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FDD6452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 มีการบริหารจัดการที่ทันต่อการเปลี่ยนแปลง</w:t>
            </w:r>
          </w:p>
          <w:p w14:paraId="0B5E5923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DC13246" w14:textId="5CE5EFDF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B28D90" w14:textId="3D8E41CC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 มีกฎระเบียบ ข้อบังคับ ประกาศ เพื่อเป็นมาตรฐาน/แนวทาง ในการบริหารจัดการ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ที่เป็นปัจจุบันและ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ถูกต้อง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นิติกร)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 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3.2ข)</w:t>
            </w:r>
          </w:p>
        </w:tc>
      </w:tr>
      <w:tr w:rsidR="003428CC" w:rsidRPr="003428CC" w14:paraId="000DC617" w14:textId="77777777" w:rsidTr="003428CC">
        <w:trPr>
          <w:trHeight w:val="889"/>
        </w:trPr>
        <w:tc>
          <w:tcPr>
            <w:tcW w:w="2404" w:type="dxa"/>
            <w:vMerge/>
          </w:tcPr>
          <w:p w14:paraId="53BF0C99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9DDA2C9" w14:textId="77777777" w:rsid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 มีการบริหารจัดการเป็นระบบลดขั้นตอน ลดข้อผิดพลาด โดยนำเทคโนโลยีสารสนเทศมาใช้ในการบริหารจัดการ</w:t>
            </w:r>
          </w:p>
          <w:p w14:paraId="635318DB" w14:textId="35AA1B14" w:rsidR="007235E6" w:rsidRPr="003428CC" w:rsidRDefault="007235E6" w:rsidP="003428CC">
            <w:pPr>
              <w:tabs>
                <w:tab w:val="left" w:pos="851"/>
              </w:tabs>
              <w:spacing w:before="120"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D1DBAEE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 แผนพัฒนาระบบสารสนเทศ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กองกลาง)</w:t>
            </w:r>
          </w:p>
          <w:p w14:paraId="05ED6A25" w14:textId="78992A2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6.1)</w:t>
            </w:r>
          </w:p>
        </w:tc>
      </w:tr>
      <w:tr w:rsidR="003428CC" w:rsidRPr="003428CC" w14:paraId="2AE65ACA" w14:textId="77777777" w:rsidTr="003428CC">
        <w:trPr>
          <w:trHeight w:val="51"/>
        </w:trPr>
        <w:tc>
          <w:tcPr>
            <w:tcW w:w="2404" w:type="dxa"/>
            <w:vMerge/>
          </w:tcPr>
          <w:p w14:paraId="55BF468A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601FDEB" w14:textId="1BE596ED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5. การควบคุมภายในและบริหาร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6" w:type="dxa"/>
          </w:tcPr>
          <w:p w14:paraId="3576D56C" w14:textId="51DBB499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5. มีการวิเคราะห์ความเสี่ยงเพื่อลดโอกาสความเสี่ยงที่อาจเกิดผลกระทบร้ายแรง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กองกลาง)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 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6.2ค)</w:t>
            </w:r>
          </w:p>
        </w:tc>
      </w:tr>
    </w:tbl>
    <w:p w14:paraId="18114480" w14:textId="41523382"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theme="minorBidi"/>
          <w:sz w:val="32"/>
          <w:szCs w:val="32"/>
        </w:rPr>
      </w:pPr>
    </w:p>
    <w:p w14:paraId="697D978C" w14:textId="6D9C05BC" w:rsidR="006D17CD" w:rsidRPr="003428CC" w:rsidRDefault="005311D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วิสัยทัศน์ ค่านิยม พันธกิจ และสมรรถนะหลัก ของสำนักงานอธิการบดี</w:t>
      </w:r>
    </w:p>
    <w:p w14:paraId="122BC6C8" w14:textId="0ED39C77"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วิสัยทัศน์ พันธกิจ ค่านิยม วัฒนธรรม และสมรรถนะหลักองค์กร</w:t>
      </w:r>
    </w:p>
    <w:p w14:paraId="67263155" w14:textId="77777777" w:rsidR="003428CC" w:rsidRPr="003428CC" w:rsidRDefault="003428CC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110"/>
        <w:tblW w:w="89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8"/>
      </w:tblGrid>
      <w:tr w:rsidR="006D17CD" w:rsidRPr="003428CC" w14:paraId="7EA5008B" w14:textId="77777777" w:rsidTr="003428CC">
        <w:trPr>
          <w:trHeight w:val="355"/>
          <w:tblHeader/>
        </w:trPr>
        <w:tc>
          <w:tcPr>
            <w:tcW w:w="1418" w:type="dxa"/>
            <w:shd w:val="clear" w:color="auto" w:fill="FBE4D5"/>
          </w:tcPr>
          <w:p w14:paraId="34758FDE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7518" w:type="dxa"/>
            <w:shd w:val="clear" w:color="auto" w:fill="FBE4D5"/>
          </w:tcPr>
          <w:p w14:paraId="1D1D0DBE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6D17CD" w:rsidRPr="003428CC" w14:paraId="71D1B02B" w14:textId="77777777" w:rsidTr="003428CC">
        <w:trPr>
          <w:trHeight w:val="226"/>
        </w:trPr>
        <w:tc>
          <w:tcPr>
            <w:tcW w:w="1418" w:type="dxa"/>
          </w:tcPr>
          <w:p w14:paraId="1B12E27D" w14:textId="307A7B66" w:rsidR="006D17CD" w:rsidRPr="003428CC" w:rsidRDefault="003428CC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F4A19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518" w:type="dxa"/>
          </w:tcPr>
          <w:p w14:paraId="3E8790FB" w14:textId="0167F2E9" w:rsidR="009242E0" w:rsidRPr="003428CC" w:rsidRDefault="00CF4A19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“เป็นศูนย์กลางการบริหารจัดการ โดยใช้เทคโนโลยีและนวัตกรรม”</w:t>
            </w:r>
            <w:r w:rsidR="0013184C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br/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กองแผน)</w:t>
            </w:r>
          </w:p>
        </w:tc>
      </w:tr>
      <w:tr w:rsidR="006D17CD" w:rsidRPr="003428CC" w14:paraId="404F5800" w14:textId="77777777" w:rsidTr="003428CC">
        <w:trPr>
          <w:trHeight w:val="454"/>
        </w:trPr>
        <w:tc>
          <w:tcPr>
            <w:tcW w:w="1418" w:type="dxa"/>
          </w:tcPr>
          <w:p w14:paraId="701106F1" w14:textId="21776864" w:rsidR="006D17CD" w:rsidRPr="003428CC" w:rsidRDefault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7518" w:type="dxa"/>
          </w:tcPr>
          <w:p w14:paraId="5844374C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พัฒนาการบริหารและบริการให้เป็นศูนย์กลางในการสนับสนุนตามภารกิจของมหาวิทยาลัย</w:t>
            </w:r>
          </w:p>
          <w:p w14:paraId="59C51803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พัฒนาบุคลากรให้มีความรู้ ความสามารถ ทักษะ และสมรรถนะในการบริหารจัดการและการบริการ</w:t>
            </w:r>
          </w:p>
          <w:p w14:paraId="4C0A403E" w14:textId="43A9A735" w:rsidR="00BA2C31" w:rsidRPr="003428CC" w:rsidRDefault="00BA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lastRenderedPageBreak/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D17CD" w:rsidRPr="003428CC" w14:paraId="61108BD7" w14:textId="77777777" w:rsidTr="003428CC">
        <w:trPr>
          <w:trHeight w:val="661"/>
        </w:trPr>
        <w:tc>
          <w:tcPr>
            <w:tcW w:w="1418" w:type="dxa"/>
          </w:tcPr>
          <w:p w14:paraId="3EEFCACC" w14:textId="176683E1" w:rsidR="006D17CD" w:rsidRPr="003428CC" w:rsidRDefault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3.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ค่านิยม</w:t>
            </w:r>
          </w:p>
          <w:p w14:paraId="1043C2F0" w14:textId="1713421B" w:rsidR="006D17CD" w:rsidRPr="003428CC" w:rsidRDefault="006D17CD" w:rsidP="00FF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8" w:type="dxa"/>
          </w:tcPr>
          <w:p w14:paraId="16F59F79" w14:textId="2C1FBE6B" w:rsidR="006D17CD" w:rsidRPr="003428CC" w:rsidRDefault="00DC3790" w:rsidP="00E91DD0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สนับสนุนพันธกิจ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="00E91DD0"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อำนวยการ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EDD0B8A" w14:textId="2B15156D" w:rsidR="00BA2C31" w:rsidRPr="003428CC" w:rsidRDefault="00577A11" w:rsidP="00E31C23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BA2C31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="00BA2C31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D17CD" w:rsidRPr="003428CC" w14:paraId="668DC3A4" w14:textId="77777777" w:rsidTr="003428CC">
        <w:trPr>
          <w:trHeight w:val="454"/>
        </w:trPr>
        <w:tc>
          <w:tcPr>
            <w:tcW w:w="1418" w:type="dxa"/>
          </w:tcPr>
          <w:p w14:paraId="52D1A7B9" w14:textId="67AE0C89" w:rsidR="006D17CD" w:rsidRPr="003428CC" w:rsidRDefault="003428CC" w:rsidP="0094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  <w:r w:rsidR="00743E4A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องค์กร</w:t>
            </w:r>
          </w:p>
        </w:tc>
        <w:tc>
          <w:tcPr>
            <w:tcW w:w="7518" w:type="dxa"/>
          </w:tcPr>
          <w:p w14:paraId="501C3E45" w14:textId="43D68BC3" w:rsidR="001E728B" w:rsidRPr="003428CC" w:rsidRDefault="00945316" w:rsidP="00E31C23">
            <w:pPr>
              <w:ind w:left="1" w:hanging="3"/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ศูนย์กลาง</w:t>
            </w:r>
            <w:r w:rsidR="00145A43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="00145A43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จัดการ</w:t>
            </w:r>
            <w:r w:rsidR="00C33E7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33E7D" w:rsidRPr="00C33E7D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highlight w:val="yellow"/>
                <w:cs/>
              </w:rPr>
              <w:t>การบริการ</w:t>
            </w:r>
            <w:r w:rsidR="00C33E7D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145A43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ด้วย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ดิจิทัล (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Digital Management Hub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0652E8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C40F66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br/>
            </w:r>
            <w:r w:rsidR="000652E8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>/ ศูนย์กลางการบริการ</w:t>
            </w:r>
            <w:r w:rsidR="00C33E7D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0652E8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="00C33E7D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0652E8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Teamwork</w:t>
            </w:r>
            <w:r w:rsidR="000E5B55" w:rsidRPr="003428CC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br/>
            </w:r>
            <w:r w:rsidR="000E5B55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="000E5B55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145A43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2</w:t>
            </w:r>
            <w:r w:rsidR="000E5B55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="00145A43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1ก</w:t>
            </w:r>
            <w:r w:rsidR="000E5B55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)</w:t>
            </w:r>
            <w:r w:rsidRPr="003428CC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C33E7D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br/>
            </w:r>
            <w:r w:rsidR="00C33E7D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>(*เพิ่มคำนิยาม)</w:t>
            </w:r>
          </w:p>
        </w:tc>
      </w:tr>
      <w:tr w:rsidR="006D17CD" w:rsidRPr="003428CC" w14:paraId="7695FF28" w14:textId="77777777" w:rsidTr="003428CC">
        <w:trPr>
          <w:trHeight w:val="454"/>
        </w:trPr>
        <w:tc>
          <w:tcPr>
            <w:tcW w:w="1418" w:type="dxa"/>
            <w:shd w:val="clear" w:color="auto" w:fill="auto"/>
          </w:tcPr>
          <w:p w14:paraId="34FCC272" w14:textId="0C51B0AD" w:rsidR="006D17CD" w:rsidRPr="003428CC" w:rsidRDefault="003428CC" w:rsidP="0074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5.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สมรรถนะหลัก</w:t>
            </w:r>
            <w:r w:rsidR="001B2212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</w:p>
        </w:tc>
        <w:tc>
          <w:tcPr>
            <w:tcW w:w="7518" w:type="dxa"/>
            <w:shd w:val="clear" w:color="auto" w:fill="auto"/>
          </w:tcPr>
          <w:p w14:paraId="43FBE311" w14:textId="6CF32F41" w:rsidR="00945316" w:rsidRPr="003428CC" w:rsidRDefault="00945316" w:rsidP="0094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D71CE">
              <w:rPr>
                <w:rFonts w:ascii="TH SarabunPSK" w:eastAsia="Sarabun" w:hAnsi="TH SarabunPSK" w:cs="TH SarabunPSK" w:hint="cs"/>
                <w:sz w:val="32"/>
                <w:szCs w:val="32"/>
                <w:highlight w:val="yellow"/>
                <w:cs/>
              </w:rPr>
              <w:t>เชี่ยวชาญใน</w:t>
            </w:r>
            <w:r w:rsidR="005D71CE" w:rsidRPr="005D71CE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สายงาน</w:t>
            </w:r>
            <w:r w:rsidR="005D71C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อาชีพ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8057D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(มอบพี่ม่อน)</w:t>
            </w:r>
          </w:p>
          <w:p w14:paraId="2E7917E2" w14:textId="1C6C3A3A" w:rsidR="0045379E" w:rsidRPr="003428CC" w:rsidRDefault="000C225C" w:rsidP="0026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26493E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6.1ก)</w:t>
            </w:r>
            <w:r w:rsidRPr="003428CC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67971AD5" w14:textId="2AED5DBC" w:rsidR="007235E6" w:rsidRDefault="007235E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25417FE" w14:textId="2F2936F4" w:rsidR="007235E6" w:rsidRDefault="007235E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5BD7261C" w14:textId="674C6AD0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ลักษณะโดยรวมของบุคลากรของสำนักงานอธิการบดี </w:t>
      </w:r>
    </w:p>
    <w:p w14:paraId="67DDEC97" w14:textId="6EB4F05F" w:rsidR="00801EDB" w:rsidRDefault="00801ED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3428CC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สำนักงานอธิการบดี</w:t>
      </w:r>
      <w:r w:rsidR="004A569F"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มีบุคลากรแบ่งเป็น 2 กลุ่ม ได้แก่ 1) กลุ่มสายวิชาการ 2) สายสนับสนุน โดยมีรายละเอียด ดังตาราง 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proofErr w:type="gramStart"/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A569F"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proofErr w:type="gramEnd"/>
      <w:r w:rsidR="0076705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76705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="00C40F6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47CA56B0" w14:textId="2C74DFA0" w:rsidR="00801EDB" w:rsidRPr="003428CC" w:rsidRDefault="00CF4A19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sz w:val="14"/>
          <w:szCs w:val="14"/>
        </w:rPr>
      </w:pP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proofErr w:type="gramStart"/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 ปัจจัยขับเคลื่อนสำคัญที่ทำให้บุคลากรผูกพันจำแน</w:t>
      </w:r>
      <w:r w:rsidR="00801EDB" w:rsidRPr="003428CC">
        <w:rPr>
          <w:rFonts w:ascii="TH SarabunPSK" w:eastAsia="Sarabun" w:hAnsi="TH SarabunPSK" w:cs="TH SarabunPSK"/>
          <w:sz w:val="32"/>
          <w:szCs w:val="32"/>
          <w:cs/>
        </w:rPr>
        <w:t>กตามกลุ่มบุคลากรสายวิชาการและสา</w:t>
      </w:r>
      <w:r w:rsidR="00801EDB" w:rsidRPr="003428CC">
        <w:rPr>
          <w:rFonts w:ascii="TH SarabunPSK" w:eastAsia="Sarabun" w:hAnsi="TH SarabunPSK" w:cs="TH SarabunPSK" w:hint="cs"/>
          <w:sz w:val="32"/>
          <w:szCs w:val="32"/>
          <w:cs/>
        </w:rPr>
        <w:t>ย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>สนับสนุน</w:t>
      </w:r>
      <w:proofErr w:type="gramEnd"/>
      <w:r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</w:p>
    <w:p w14:paraId="3CB7C35C" w14:textId="77777777" w:rsidR="00927575" w:rsidRPr="003E2A70" w:rsidRDefault="00927575" w:rsidP="0092757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tbl>
      <w:tblPr>
        <w:tblStyle w:val="10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709"/>
        <w:gridCol w:w="850"/>
        <w:gridCol w:w="284"/>
        <w:gridCol w:w="2126"/>
        <w:gridCol w:w="709"/>
        <w:gridCol w:w="993"/>
        <w:gridCol w:w="283"/>
        <w:gridCol w:w="708"/>
        <w:gridCol w:w="709"/>
      </w:tblGrid>
      <w:tr w:rsidR="00927575" w:rsidRPr="0062337C" w14:paraId="0FB68452" w14:textId="77777777" w:rsidTr="00927575">
        <w:trPr>
          <w:trHeight w:val="782"/>
          <w:tblHeader/>
        </w:trPr>
        <w:tc>
          <w:tcPr>
            <w:tcW w:w="993" w:type="dxa"/>
            <w:shd w:val="clear" w:color="auto" w:fill="FFCCFF"/>
            <w:vAlign w:val="center"/>
          </w:tcPr>
          <w:p w14:paraId="70CE7A5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รายการข้อมูล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3C380DE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สายวิชาการ</w:t>
            </w:r>
          </w:p>
        </w:tc>
        <w:tc>
          <w:tcPr>
            <w:tcW w:w="709" w:type="dxa"/>
            <w:shd w:val="clear" w:color="auto" w:fill="FFCCFF"/>
            <w:vAlign w:val="center"/>
          </w:tcPr>
          <w:p w14:paraId="4D796C7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464226F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4" w:type="dxa"/>
            <w:vMerge w:val="restart"/>
            <w:shd w:val="clear" w:color="auto" w:fill="D9E2F3"/>
          </w:tcPr>
          <w:p w14:paraId="72DE55A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5688EC2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</w:p>
          <w:p w14:paraId="5DD8004F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สายสนับสนุน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290D1B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8CAD68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3" w:type="dxa"/>
            <w:vMerge w:val="restart"/>
            <w:shd w:val="clear" w:color="auto" w:fill="D9E2F3"/>
          </w:tcPr>
          <w:p w14:paraId="289448CA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5BB9481F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จำนวนรวม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6E10A5D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</w:tr>
      <w:tr w:rsidR="00927575" w:rsidRPr="0062337C" w14:paraId="789FB630" w14:textId="77777777" w:rsidTr="00927575">
        <w:trPr>
          <w:trHeight w:val="413"/>
        </w:trPr>
        <w:tc>
          <w:tcPr>
            <w:tcW w:w="993" w:type="dxa"/>
          </w:tcPr>
          <w:p w14:paraId="67FEEA3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วุฒิการศึกษา</w:t>
            </w:r>
          </w:p>
        </w:tc>
        <w:tc>
          <w:tcPr>
            <w:tcW w:w="1843" w:type="dxa"/>
          </w:tcPr>
          <w:p w14:paraId="396C5B8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14:paraId="0D004D8C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14:paraId="5FAB9EDE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14:paraId="55FA8E8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083AAFC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4E75495E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29</w:t>
            </w:r>
          </w:p>
          <w:p w14:paraId="048C753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38</w:t>
            </w:r>
          </w:p>
        </w:tc>
        <w:tc>
          <w:tcPr>
            <w:tcW w:w="850" w:type="dxa"/>
          </w:tcPr>
          <w:p w14:paraId="1B797F3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1F116E31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7ABD1D2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68</w:t>
            </w:r>
          </w:p>
          <w:p w14:paraId="4414225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5376D81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14:paraId="114D052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14:paraId="52CBB3B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14:paraId="6BBA215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14:paraId="5E9DC06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64E9FE8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46</w:t>
            </w:r>
          </w:p>
          <w:p w14:paraId="7FD5C70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12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</w:p>
          <w:p w14:paraId="474200EF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23</w:t>
            </w:r>
          </w:p>
          <w:p w14:paraId="4A2AA81E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296</w:t>
            </w:r>
          </w:p>
        </w:tc>
        <w:tc>
          <w:tcPr>
            <w:tcW w:w="993" w:type="dxa"/>
          </w:tcPr>
          <w:p w14:paraId="618051D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12CFFE1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</w:p>
          <w:p w14:paraId="5052BA0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77</w:t>
            </w:r>
          </w:p>
          <w:p w14:paraId="10B76EF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6827E991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5E384D9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46</w:t>
            </w:r>
          </w:p>
          <w:p w14:paraId="3105ABF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15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</w:p>
          <w:p w14:paraId="41A3043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25E5718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334</w:t>
            </w:r>
          </w:p>
        </w:tc>
        <w:tc>
          <w:tcPr>
            <w:tcW w:w="709" w:type="dxa"/>
          </w:tcPr>
          <w:p w14:paraId="6E40D65A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74</w:t>
            </w:r>
          </w:p>
          <w:p w14:paraId="486C2F2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66</w:t>
            </w:r>
          </w:p>
          <w:p w14:paraId="79590FA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60</w:t>
            </w:r>
          </w:p>
          <w:p w14:paraId="68BB685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927575" w:rsidRPr="0062337C" w14:paraId="524D051E" w14:textId="77777777" w:rsidTr="00927575">
        <w:trPr>
          <w:trHeight w:val="86"/>
        </w:trPr>
        <w:tc>
          <w:tcPr>
            <w:tcW w:w="993" w:type="dxa"/>
          </w:tcPr>
          <w:p w14:paraId="221D39B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ตำแหน่งทางวิชาการ/ ตำแหน่งทางวิชาชีพ</w:t>
            </w:r>
          </w:p>
        </w:tc>
        <w:tc>
          <w:tcPr>
            <w:tcW w:w="1843" w:type="dxa"/>
          </w:tcPr>
          <w:p w14:paraId="563ADE4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szCs w:val="22"/>
                <w:cs/>
              </w:rPr>
              <w:t>ครู</w:t>
            </w:r>
          </w:p>
          <w:p w14:paraId="2B6EB66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5158F22C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  <w:p w14:paraId="5C4F70E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14:paraId="6EAA3AF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  <w:p w14:paraId="13A5A7D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5523E7D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14:paraId="5D82516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ปฏิบัติงาน/ปฏิบัติการ</w:t>
            </w:r>
          </w:p>
          <w:p w14:paraId="6B792FD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ชำนาญงาน/ชำนาญงานพิเศษ</w:t>
            </w:r>
          </w:p>
          <w:p w14:paraId="232CFBA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ชำนาญการ/ชำนาญการพิเศษ</w:t>
            </w:r>
          </w:p>
          <w:p w14:paraId="0FBF50D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เชี่ยวชาญ/เชี่ยวชาญพิเศษ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ผอ.กอง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ผอ.สนอ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398D4F21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   71</w:t>
            </w:r>
          </w:p>
          <w:p w14:paraId="7D21649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051D49F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   19</w:t>
            </w:r>
          </w:p>
          <w:p w14:paraId="4FAADF9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93</w:t>
            </w:r>
          </w:p>
        </w:tc>
        <w:tc>
          <w:tcPr>
            <w:tcW w:w="993" w:type="dxa"/>
          </w:tcPr>
          <w:p w14:paraId="6950AEC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574DB2A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5ACA960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</w:t>
            </w:r>
          </w:p>
          <w:p w14:paraId="28E9F4E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326495B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57D03A8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6A6193CC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3C6FDBA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2A49F6F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112</w:t>
            </w:r>
          </w:p>
        </w:tc>
        <w:tc>
          <w:tcPr>
            <w:tcW w:w="709" w:type="dxa"/>
          </w:tcPr>
          <w:p w14:paraId="72938FF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220789DF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1640E2E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927575" w:rsidRPr="0062337C" w14:paraId="264F00C8" w14:textId="77777777" w:rsidTr="00927575">
        <w:trPr>
          <w:trHeight w:val="50"/>
        </w:trPr>
        <w:tc>
          <w:tcPr>
            <w:tcW w:w="993" w:type="dxa"/>
          </w:tcPr>
          <w:p w14:paraId="6FCA23E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ช่วงอายุ</w:t>
            </w:r>
          </w:p>
        </w:tc>
        <w:tc>
          <w:tcPr>
            <w:tcW w:w="1843" w:type="dxa"/>
          </w:tcPr>
          <w:p w14:paraId="38CFD36C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17EE97C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3742447A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0449CE3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 xml:space="preserve">          รวม</w:t>
            </w:r>
          </w:p>
        </w:tc>
        <w:tc>
          <w:tcPr>
            <w:tcW w:w="709" w:type="dxa"/>
          </w:tcPr>
          <w:p w14:paraId="1E79024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</w:p>
          <w:p w14:paraId="23591FA8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30</w:t>
            </w:r>
          </w:p>
          <w:p w14:paraId="2D203CE9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</w:p>
          <w:p w14:paraId="48CD780F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14:paraId="0D83A0E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0DBFB1E1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0E17CBEC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41F6E5A4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37D4944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714A320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466D16A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620AA07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 w:hint="cs"/>
                <w:b/>
                <w:bCs/>
                <w:color w:val="000000"/>
                <w:szCs w:val="22"/>
                <w:cs/>
              </w:rPr>
              <w:t xml:space="preserve">                               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709" w:type="dxa"/>
          </w:tcPr>
          <w:p w14:paraId="4CBADDFB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14</w:t>
            </w:r>
          </w:p>
          <w:p w14:paraId="37E2BD7A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146</w:t>
            </w:r>
          </w:p>
          <w:p w14:paraId="108BBC4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133</w:t>
            </w:r>
          </w:p>
          <w:p w14:paraId="5BC1AF4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F31B40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shd w:val="clear" w:color="auto" w:fill="FFC000"/>
              </w:rPr>
              <w:t>2</w:t>
            </w:r>
            <w:r w:rsidRPr="00F31B40">
              <w:rPr>
                <w:rFonts w:ascii="TH SarabunPSK" w:eastAsia="Sarabun" w:hAnsi="TH SarabunPSK" w:cs="TH SarabunPSK"/>
                <w:color w:val="000000"/>
                <w:szCs w:val="22"/>
                <w:shd w:val="clear" w:color="auto" w:fill="FFC000"/>
              </w:rPr>
              <w:t>96</w:t>
            </w:r>
          </w:p>
        </w:tc>
        <w:tc>
          <w:tcPr>
            <w:tcW w:w="993" w:type="dxa"/>
          </w:tcPr>
          <w:p w14:paraId="306F04D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73</w:t>
            </w:r>
          </w:p>
          <w:p w14:paraId="2E18E30D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0BCB3FBE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93</w:t>
            </w:r>
          </w:p>
          <w:p w14:paraId="0F592395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01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69B6D08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256A131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19</w:t>
            </w:r>
          </w:p>
          <w:p w14:paraId="716A7F7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176</w:t>
            </w:r>
          </w:p>
          <w:p w14:paraId="1DA7ED17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136</w:t>
            </w:r>
          </w:p>
          <w:p w14:paraId="4E3F5981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709" w:type="dxa"/>
          </w:tcPr>
          <w:p w14:paraId="6F599502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</w:p>
          <w:p w14:paraId="5AB66430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</w:p>
          <w:p w14:paraId="222E6606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72</w:t>
            </w:r>
          </w:p>
          <w:p w14:paraId="690CACD3" w14:textId="77777777" w:rsidR="00927575" w:rsidRPr="0062337C" w:rsidRDefault="00927575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</w:tr>
    </w:tbl>
    <w:p w14:paraId="525E0BD1" w14:textId="7CF81FF9" w:rsidR="00927575" w:rsidRDefault="00927575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p w14:paraId="55EF857F" w14:textId="60E144A8" w:rsidR="00927575" w:rsidRDefault="00927575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p w14:paraId="754D0B39" w14:textId="77777777" w:rsidR="00A06367" w:rsidRDefault="00CF4A19" w:rsidP="00A06367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ปัจจัยขับเคลื่อนสำคัญที่ทำให้บุคลากรผูกพัน</w:t>
      </w:r>
      <w:proofErr w:type="gramStart"/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76705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proofErr w:type="gramEnd"/>
      <w:r w:rsidR="0076705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5.2ก)</w:t>
      </w:r>
      <w:r w:rsidR="0076705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2C17D251" w14:textId="58028FA1" w:rsidR="006D17CD" w:rsidRPr="00A06367" w:rsidRDefault="00CF4A19" w:rsidP="00A06367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ปัจจัยหลักที่ทำให้ผู้ปฏิบัติงานมุ่งมั่นต่อภารกิจของสำนักงานอธิการบดี</w:t>
      </w:r>
    </w:p>
    <w:p w14:paraId="28EC49BD" w14:textId="6E2CC55B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1E0F6A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ปัจจัยขับเคลื่อนสำคัญที่ทำให้บุคลากรผูกพัน สิทธิประโยชน์ 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>ข้อกำหนดพิเศษด้านสุขภาพ และความปลอดภัย</w:t>
      </w:r>
    </w:p>
    <w:tbl>
      <w:tblPr>
        <w:tblStyle w:val="9"/>
        <w:tblW w:w="8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0"/>
      </w:tblGrid>
      <w:tr w:rsidR="002566B1" w:rsidRPr="003428CC" w14:paraId="5F229C64" w14:textId="77777777" w:rsidTr="003428CC">
        <w:trPr>
          <w:trHeight w:val="450"/>
          <w:tblHeader/>
          <w:jc w:val="center"/>
        </w:trPr>
        <w:tc>
          <w:tcPr>
            <w:tcW w:w="2410" w:type="dxa"/>
            <w:shd w:val="clear" w:color="auto" w:fill="D9E2F3"/>
          </w:tcPr>
          <w:p w14:paraId="0BD5A91C" w14:textId="77777777" w:rsidR="002566B1" w:rsidRPr="003428CC" w:rsidRDefault="0025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5670" w:type="dxa"/>
            <w:shd w:val="clear" w:color="auto" w:fill="D9E2F3"/>
          </w:tcPr>
          <w:p w14:paraId="1EC55BA9" w14:textId="5A12B88B" w:rsidR="002566B1" w:rsidRPr="003428CC" w:rsidRDefault="002566B1" w:rsidP="006C0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ปัจจัยขับเคลื่อนความผูกพันที่สำคัญ</w:t>
            </w:r>
          </w:p>
        </w:tc>
      </w:tr>
      <w:tr w:rsidR="002566B1" w:rsidRPr="003428CC" w14:paraId="2E7746C2" w14:textId="77777777" w:rsidTr="003428CC">
        <w:trPr>
          <w:cantSplit/>
          <w:trHeight w:val="450"/>
          <w:jc w:val="center"/>
        </w:trPr>
        <w:tc>
          <w:tcPr>
            <w:tcW w:w="2410" w:type="dxa"/>
          </w:tcPr>
          <w:p w14:paraId="749CD056" w14:textId="77777777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.บุคลากรสายวิชาการ</w:t>
            </w:r>
          </w:p>
          <w:p w14:paraId="4DD67EDF" w14:textId="1F02E82D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(โพสต์</w:t>
            </w:r>
            <w:proofErr w:type="spellStart"/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อิท</w:t>
            </w:r>
            <w:proofErr w:type="spellEnd"/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สีชมพู)</w:t>
            </w:r>
          </w:p>
        </w:tc>
        <w:tc>
          <w:tcPr>
            <w:tcW w:w="5670" w:type="dxa"/>
          </w:tcPr>
          <w:p w14:paraId="606F2B68" w14:textId="77777777" w:rsidR="00447828" w:rsidRPr="003428CC" w:rsidRDefault="00447828" w:rsidP="00447828">
            <w:pPr>
              <w:pStyle w:val="af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72" w:firstLineChars="0" w:hanging="174"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สภาพแวดล้อมการทำงานที่ดี</w:t>
            </w:r>
          </w:p>
          <w:p w14:paraId="26C34C2C" w14:textId="2C71B5BA" w:rsidR="00447828" w:rsidRPr="003428CC" w:rsidRDefault="00447828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มีอิสระในการทำงาน (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</w:rPr>
              <w:t>Job Autonomy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7308AEE" w14:textId="62B12015" w:rsidR="00447828" w:rsidRPr="003428CC" w:rsidRDefault="00447828" w:rsidP="00447828">
            <w:pPr>
              <w:spacing w:after="0" w:line="240" w:lineRule="auto"/>
              <w:ind w:leftChars="0" w:left="1" w:firstLineChars="0" w:hanging="3"/>
              <w:contextualSpacing/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เพื่อนร่วมงานดี มีความสามัคคี</w:t>
            </w:r>
          </w:p>
        </w:tc>
      </w:tr>
      <w:tr w:rsidR="002566B1" w:rsidRPr="003428CC" w14:paraId="5E91D493" w14:textId="77777777" w:rsidTr="003428CC">
        <w:trPr>
          <w:cantSplit/>
          <w:trHeight w:val="450"/>
          <w:jc w:val="center"/>
        </w:trPr>
        <w:tc>
          <w:tcPr>
            <w:tcW w:w="2410" w:type="dxa"/>
          </w:tcPr>
          <w:p w14:paraId="6C8CA590" w14:textId="77777777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บุคลากรสายสนับสนุนวิชาการ</w:t>
            </w:r>
          </w:p>
          <w:p w14:paraId="30E23EB5" w14:textId="73277003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(โพสต์</w:t>
            </w:r>
            <w:proofErr w:type="spellStart"/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อิท</w:t>
            </w:r>
            <w:proofErr w:type="spellEnd"/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สีเหลือง)</w:t>
            </w:r>
          </w:p>
        </w:tc>
        <w:tc>
          <w:tcPr>
            <w:tcW w:w="5670" w:type="dxa"/>
          </w:tcPr>
          <w:p w14:paraId="728F6163" w14:textId="34594BB7" w:rsidR="00447828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สภาพแวดล้อมการทำงานที่ดี</w:t>
            </w:r>
          </w:p>
          <w:p w14:paraId="0197FF2A" w14:textId="6F7B9A60" w:rsidR="00447828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ความมั่นคงในการทำงาน</w:t>
            </w:r>
          </w:p>
          <w:p w14:paraId="728C66C0" w14:textId="6B9840FE" w:rsidR="002566B1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ได้รับค่าตอบแทนและสวัสดิการที่เป็นธรรม</w:t>
            </w:r>
          </w:p>
        </w:tc>
      </w:tr>
    </w:tbl>
    <w:p w14:paraId="3B815DCE" w14:textId="7D9AD2FF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การเปลี่ยนแปลงที่สำคัญด้านบุคลากรที่</w:t>
      </w:r>
      <w:r w:rsidR="001B6384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สำนักงานอ</w:t>
      </w:r>
      <w:r w:rsidR="001B6384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ธิการบดี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กำลังประสบ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</w:p>
    <w:p w14:paraId="01C8F13D" w14:textId="77777777" w:rsid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5A50EC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5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การเปลี่ยนแปลงที่สำคัญด้านบุคลากรที่</w:t>
      </w:r>
      <w:r w:rsidR="001B6384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</w:t>
      </w:r>
      <w:r w:rsidR="001B6384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ธิการบดี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กำลังประสบ</w:t>
      </w:r>
      <w:proofErr w:type="gram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45BDA91" w14:textId="77777777" w:rsid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แบ่งเป็นด้านอัตรากำลัง และด้านขีดความ</w:t>
      </w:r>
      <w:r w:rsidR="00545367" w:rsidRPr="003428CC">
        <w:rPr>
          <w:rFonts w:ascii="TH SarabunPSK" w:eastAsia="Sarabun" w:hAnsi="TH SarabunPSK" w:cs="TH SarabunPSK" w:hint="cs"/>
          <w:sz w:val="32"/>
          <w:szCs w:val="32"/>
          <w:cs/>
        </w:rPr>
        <w:t>สามารถ</w:t>
      </w:r>
      <w:r w:rsidR="003F7D67" w:rsidRPr="003428C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BC67F1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BC67F1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สอดคล้องกระบวนการ 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2.2ก</w:t>
      </w:r>
      <w:r w:rsidR="0098108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,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 5.1</w:t>
      </w:r>
      <w:r w:rsidR="00BC67F1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ก)</w:t>
      </w:r>
      <w:r w:rsidR="00BC67F1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</w:p>
    <w:p w14:paraId="6CF8898A" w14:textId="5C729F73" w:rsidR="006D17CD" w:rsidRPr="003428CC" w:rsidRDefault="00BC67F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75C5E7A9" w14:textId="77777777" w:rsidR="00DA42ED" w:rsidRPr="00545367" w:rsidRDefault="00DA42E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28"/>
        </w:rPr>
      </w:pPr>
    </w:p>
    <w:tbl>
      <w:tblPr>
        <w:tblStyle w:val="8"/>
        <w:tblW w:w="83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2557"/>
      </w:tblGrid>
      <w:tr w:rsidR="006D17CD" w:rsidRPr="003428CC" w14:paraId="7DC18791" w14:textId="77777777" w:rsidTr="003428CC">
        <w:trPr>
          <w:trHeight w:val="371"/>
          <w:tblHeader/>
          <w:jc w:val="center"/>
        </w:trPr>
        <w:tc>
          <w:tcPr>
            <w:tcW w:w="2694" w:type="dxa"/>
            <w:shd w:val="clear" w:color="auto" w:fill="D9E2F3"/>
          </w:tcPr>
          <w:p w14:paraId="15C16DF1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ด้านอัตรากำลัง </w:t>
            </w:r>
          </w:p>
        </w:tc>
        <w:tc>
          <w:tcPr>
            <w:tcW w:w="3118" w:type="dxa"/>
            <w:shd w:val="clear" w:color="auto" w:fill="D9E2F3"/>
          </w:tcPr>
          <w:p w14:paraId="38A3854D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ด้านขีดความสามารถ </w:t>
            </w:r>
          </w:p>
        </w:tc>
        <w:tc>
          <w:tcPr>
            <w:tcW w:w="2557" w:type="dxa"/>
            <w:shd w:val="clear" w:color="auto" w:fill="D9E2F3"/>
          </w:tcPr>
          <w:p w14:paraId="743DB123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องค์ประกอบของกลุ่มบุคลากร</w:t>
            </w:r>
          </w:p>
        </w:tc>
      </w:tr>
      <w:tr w:rsidR="006D17CD" w:rsidRPr="003428CC" w14:paraId="16A5053F" w14:textId="77777777" w:rsidTr="001110BD">
        <w:trPr>
          <w:trHeight w:val="2869"/>
          <w:jc w:val="center"/>
        </w:trPr>
        <w:tc>
          <w:tcPr>
            <w:tcW w:w="2694" w:type="dxa"/>
          </w:tcPr>
          <w:p w14:paraId="453EF6D7" w14:textId="4F23938F" w:rsidR="00D2502D" w:rsidRDefault="00D2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จำนวนบุคลากรสายสนับสนุนวิชาการที่เข้าสู่ตำแหน่งทางชำนาญการยังคงมี</w:t>
            </w:r>
            <w:r w:rsidR="0092757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7AB5BC51" w14:textId="77777777" w:rsidR="009128FC" w:rsidRDefault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2EF4BDD5" w14:textId="640490B5" w:rsidR="008E3798" w:rsidRDefault="008E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1E304DDE" w14:textId="77777777" w:rsidR="008E3798" w:rsidRDefault="008E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047ACF9F" w14:textId="1B905CC4" w:rsidR="00787944" w:rsidRPr="003428CC" w:rsidRDefault="00787944" w:rsidP="005E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6014247" w14:textId="2980F436" w:rsidR="009128FC" w:rsidRPr="009128FC" w:rsidRDefault="009128FC" w:rsidP="0093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บุคลากรยัง </w:t>
            </w:r>
            <w:r w:rsidRPr="009128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ไม่เชี่ยวชาญ</w:t>
            </w:r>
            <w:r w:rsidRPr="00912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การใช้ประโยชน์จากเทคโนโลยีและนวัตกรรมในการขับเคลื่อนการพัฒนางาน</w:t>
            </w:r>
          </w:p>
          <w:p w14:paraId="767BC9AB" w14:textId="5087D7B9" w:rsidR="008057DB" w:rsidRPr="008057DB" w:rsidRDefault="001110BD" w:rsidP="0080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9128F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บุคลากร</w:t>
            </w:r>
            <w:r w:rsidRPr="002C21A0">
              <w:rPr>
                <w:rFonts w:ascii="Browallia New" w:hAnsi="Browallia New" w:cs="Browallia New" w:hint="cs"/>
                <w:cs/>
              </w:rPr>
              <w:t>นำเทคโนโลยีดิจิทัลมา</w:t>
            </w:r>
            <w:r w:rsidRPr="002C21A0">
              <w:rPr>
                <w:rFonts w:ascii="Browallia New" w:hAnsi="Browallia New" w:cs="Browallia New" w:hint="cs"/>
                <w:b/>
                <w:bCs/>
                <w:cs/>
              </w:rPr>
              <w:t>ประยุกต์ใช้</w:t>
            </w:r>
            <w:r w:rsidRPr="002C21A0">
              <w:rPr>
                <w:rFonts w:ascii="Browallia New" w:hAnsi="Browallia New" w:cs="Browallia New" w:hint="cs"/>
                <w:cs/>
              </w:rPr>
              <w:t>ในการ</w:t>
            </w:r>
            <w:r w:rsidRPr="002C21A0">
              <w:rPr>
                <w:rFonts w:ascii="Browallia New" w:hAnsi="Browallia New" w:cs="Browallia New" w:hint="cs"/>
                <w:b/>
                <w:bCs/>
                <w:cs/>
              </w:rPr>
              <w:t>ปฏิบัติงาน</w:t>
            </w:r>
            <w:r w:rsidRPr="002C21A0">
              <w:rPr>
                <w:rFonts w:ascii="Browallia New" w:hAnsi="Browallia New" w:cs="Browallia New" w:hint="cs"/>
                <w:cs/>
              </w:rPr>
              <w:t>ยังมี</w:t>
            </w:r>
            <w:r w:rsidRPr="002C21A0">
              <w:rPr>
                <w:rFonts w:ascii="Browallia New" w:hAnsi="Browallia New" w:cs="Browallia New" w:hint="cs"/>
                <w:b/>
                <w:bCs/>
                <w:cs/>
              </w:rPr>
              <w:t>ไม่มากนัก</w:t>
            </w:r>
            <w:r w:rsidR="008B3135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  <w:r w:rsidR="008B3135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(มอบตูมตาม)</w:t>
            </w:r>
          </w:p>
        </w:tc>
        <w:tc>
          <w:tcPr>
            <w:tcW w:w="2557" w:type="dxa"/>
          </w:tcPr>
          <w:p w14:paraId="05F4AD32" w14:textId="7558BF19" w:rsidR="006D17CD" w:rsidRPr="003428CC" w:rsidRDefault="00CF4A19" w:rsidP="0011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 บุคลากร</w:t>
            </w:r>
            <w:r w:rsidRPr="008B3135"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  <w:cs/>
              </w:rPr>
              <w:t>สายวิชาการและ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สายสนับสนุนวิชาการ กลุ่ม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Gen Y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(พ.ศ.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2523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 พ.ศ.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2539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787944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</w:p>
        </w:tc>
      </w:tr>
      <w:tr w:rsidR="00A06367" w:rsidRPr="003428CC" w14:paraId="50EE5F7D" w14:textId="77777777" w:rsidTr="002A5ADE">
        <w:trPr>
          <w:trHeight w:val="1100"/>
          <w:jc w:val="center"/>
        </w:trPr>
        <w:tc>
          <w:tcPr>
            <w:tcW w:w="2694" w:type="dxa"/>
          </w:tcPr>
          <w:p w14:paraId="66509B65" w14:textId="1A29DDE0" w:rsidR="00A06367" w:rsidRPr="003428CC" w:rsidRDefault="00A06367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</w:t>
            </w: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วิชาการที่เข้าสู่ตำแหน่งทางชำนาญการยังคงมีน้อย</w:t>
            </w:r>
          </w:p>
          <w:p w14:paraId="3D666CE0" w14:textId="77777777" w:rsidR="00A06367" w:rsidRPr="003428CC" w:rsidRDefault="00A06367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D6B9888" w14:textId="40ADB7E7" w:rsidR="00A06367" w:rsidRPr="003428CC" w:rsidRDefault="008B3135" w:rsidP="008B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การนำเทคโนโลยีดิจิทัลมาประกอบการจัดทำสื่อการเรียนการสอนที่ทันสมัย</w:t>
            </w: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br/>
            </w:r>
            <w:r w:rsidR="008057DB" w:rsidRPr="008B3135">
              <w:rPr>
                <w:rFonts w:ascii="TH SarabunPSK" w:eastAsia="Sarabun" w:hAnsi="TH SarabunPSK" w:cs="TH SarabunPSK"/>
                <w:color w:val="002060"/>
                <w:sz w:val="32"/>
                <w:szCs w:val="32"/>
                <w:cs/>
              </w:rPr>
              <w:t>(</w:t>
            </w:r>
            <w:proofErr w:type="spellStart"/>
            <w:r w:rsidR="008057DB" w:rsidRPr="008B3135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cs/>
              </w:rPr>
              <w:t>รร</w:t>
            </w:r>
            <w:proofErr w:type="spellEnd"/>
            <w:r w:rsidR="008057DB" w:rsidRPr="008B3135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cs/>
              </w:rPr>
              <w:t>.วิถีธรรมฯ</w:t>
            </w:r>
            <w:r w:rsidR="008057DB" w:rsidRPr="008B3135">
              <w:rPr>
                <w:rFonts w:ascii="TH SarabunPSK" w:eastAsia="Sarabun" w:hAnsi="TH SarabunPSK" w:cs="TH SarabunPSK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2557" w:type="dxa"/>
          </w:tcPr>
          <w:p w14:paraId="43C75400" w14:textId="53319CFC" w:rsidR="00A06367" w:rsidRPr="003428CC" w:rsidRDefault="00A06367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1B43420" w14:textId="50E5121A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สินทรัพย์ </w:t>
      </w:r>
    </w:p>
    <w:p w14:paraId="19406487" w14:textId="278BCB5D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C95A13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สินทรัพย์ที่สนับสนุนพันธกิจของสำนักงานอธิการบดี</w:t>
      </w:r>
    </w:p>
    <w:p w14:paraId="565D4BA9" w14:textId="78ADA5B6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ab/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สำนักงานอธิการบดี ได้นำเทคโนโลยี อุปกรณ์ และสิ่งอำนวยความสะดวกมาใช้สนับสนุนการปฏิบัติงาน เพื่อให้บรรลุพันธกิจ และเป้าหมายเชิงยุทธศาสตร์ของสำนักงานอธิการบดี ดังนี้</w:t>
      </w:r>
      <w:r w:rsidR="00981085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98108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98108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98108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98108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>ทุกกอง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981085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tbl>
      <w:tblPr>
        <w:tblStyle w:val="7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</w:tblGrid>
      <w:tr w:rsidR="006D17CD" w:rsidRPr="003428CC" w14:paraId="03F4A8F0" w14:textId="77777777" w:rsidTr="00AF3A61">
        <w:trPr>
          <w:tblHeader/>
        </w:trPr>
        <w:tc>
          <w:tcPr>
            <w:tcW w:w="2552" w:type="dxa"/>
            <w:shd w:val="clear" w:color="auto" w:fill="FFFF00"/>
          </w:tcPr>
          <w:p w14:paraId="542C6A36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6095" w:type="dxa"/>
            <w:shd w:val="clear" w:color="auto" w:fill="FFFF00"/>
          </w:tcPr>
          <w:p w14:paraId="46F36EF6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</w:tr>
      <w:tr w:rsidR="006D17CD" w:rsidRPr="003428CC" w14:paraId="13F72A15" w14:textId="77777777" w:rsidTr="00AF3A61">
        <w:tc>
          <w:tcPr>
            <w:tcW w:w="2552" w:type="dxa"/>
          </w:tcPr>
          <w:p w14:paraId="5C01C34C" w14:textId="77777777" w:rsidR="006D17CD" w:rsidRPr="003428CC" w:rsidRDefault="00CF4A19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อาคารสถานที่</w:t>
            </w:r>
          </w:p>
        </w:tc>
        <w:tc>
          <w:tcPr>
            <w:tcW w:w="6095" w:type="dxa"/>
          </w:tcPr>
          <w:p w14:paraId="4AAE18B8" w14:textId="33A35A0A" w:rsidR="006D17CD" w:rsidRPr="003428CC" w:rsidRDefault="00EF7E05" w:rsidP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ห้องประชุม หอประชุม</w:t>
            </w:r>
            <w:r w:rsidR="000652E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652E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ห้องสำนักงาน</w:t>
            </w:r>
          </w:p>
        </w:tc>
      </w:tr>
      <w:tr w:rsidR="00EF7E05" w:rsidRPr="003428CC" w14:paraId="2C5D399E" w14:textId="77777777" w:rsidTr="00AF3A61">
        <w:tc>
          <w:tcPr>
            <w:tcW w:w="2552" w:type="dxa"/>
          </w:tcPr>
          <w:p w14:paraId="0C1615F0" w14:textId="77777777" w:rsidR="00EF7E05" w:rsidRPr="003428CC" w:rsidRDefault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 อุปกรณ์</w:t>
            </w:r>
          </w:p>
        </w:tc>
        <w:tc>
          <w:tcPr>
            <w:tcW w:w="6095" w:type="dxa"/>
          </w:tcPr>
          <w:p w14:paraId="46545567" w14:textId="22EDC884" w:rsidR="004D53EC" w:rsidRPr="008B3135" w:rsidRDefault="00EF7E05" w:rsidP="008B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ชุดเครื่องเสียงทั้งภายในและภายนอก คอมพิวเตอร์</w:t>
            </w:r>
            <w:r w:rsidR="009C6EBF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กล้องวงจรปิด</w:t>
            </w:r>
            <w:r w:rsidR="000652E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652E8" w:rsidRPr="000652E8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เครื่องมืออุปกรณ์ช่าง</w:t>
            </w:r>
          </w:p>
        </w:tc>
      </w:tr>
      <w:tr w:rsidR="006D17CD" w:rsidRPr="003428CC" w14:paraId="58C98850" w14:textId="77777777" w:rsidTr="00AF3A61">
        <w:tc>
          <w:tcPr>
            <w:tcW w:w="2552" w:type="dxa"/>
          </w:tcPr>
          <w:p w14:paraId="336BF4FC" w14:textId="77777777" w:rsidR="006D17CD" w:rsidRPr="003428CC" w:rsidRDefault="009C6EBF" w:rsidP="009C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เทคโนโลยี</w:t>
            </w:r>
          </w:p>
          <w:p w14:paraId="0F783D24" w14:textId="06546E65" w:rsidR="00FA380C" w:rsidRPr="003428CC" w:rsidRDefault="00FA380C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(เลือกมาเพียง</w:t>
            </w:r>
            <w:r w:rsidR="00A715B2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2-3 ระบบ ที่มีความเด่นชัดในการใช้ปฏิบัติงานของ สนอ. </w:t>
            </w:r>
            <w:r w:rsidR="00875A3A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ที่ช่วยส่งเสริมประสิทธิภาพการทำงาน หรือสร้างสภาพแวดล้อมการทำงานปลอดภัย มั่นคง)</w:t>
            </w:r>
            <w:r w:rsidR="00A15562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  <w:r w:rsidR="00A15562" w:rsidRPr="00A15562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cs/>
              </w:rPr>
              <w:t>* คณะกรรมการสารสนเทศของสนอ.</w:t>
            </w:r>
            <w:r w:rsidR="00B83A51" w:rsidRPr="003428C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6095" w:type="dxa"/>
          </w:tcPr>
          <w:p w14:paraId="7EAFDB4A" w14:textId="24EC457E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C5BE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ระบบสารบรรณอิเล็กทรอนิกส์</w:t>
            </w:r>
            <w:r w:rsidR="007C5BE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C5BE2" w:rsidRPr="007C5BE2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ระบบคำสั่งออนไลน์</w:t>
            </w:r>
            <w:r w:rsidRPr="007C5BE2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ระบบติดตามผลก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ระบบบริการนักศึกษา ระบบบันทึกกิจกรรม ระบบเงินเดือนและค่าจ้าง ระบบบัญชี ระบบ 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CCTV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ระบบประชุมออนไลน์ ระบบจองห้อง</w:t>
            </w:r>
            <w:r w:rsidR="00A1556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15562" w:rsidRPr="00A155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ระบบจองรถยนต์ส่วนกลาง</w:t>
            </w:r>
            <w:r w:rsidR="00A155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1556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A15562" w:rsidRPr="00A15562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 xml:space="preserve">ระบบ </w:t>
            </w:r>
            <w:r w:rsidR="00A15562" w:rsidRPr="00A15562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</w:rPr>
              <w:t>E</w:t>
            </w:r>
            <w:r w:rsidR="00A15562" w:rsidRPr="00A15562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>-</w:t>
            </w:r>
            <w:r w:rsidR="00A15562" w:rsidRPr="00A15562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</w:rPr>
              <w:t>service</w:t>
            </w:r>
          </w:p>
          <w:p w14:paraId="3340E58D" w14:textId="47B40FC8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2E43D3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ระบบงานของงานบริหารบุคคลฯ </w:t>
            </w:r>
          </w:p>
          <w:p w14:paraId="1EA06761" w14:textId="5DD6DE7B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1. ระบบแฟ้มสะสมงานบุคลากร</w:t>
            </w:r>
          </w:p>
          <w:p w14:paraId="0AAAB295" w14:textId="78D869C7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2.</w:t>
            </w:r>
            <w:r w:rsidR="008B3135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ระบบยื่นขอหนังสือรับรองออนไลน์</w:t>
            </w:r>
          </w:p>
          <w:p w14:paraId="5191C1E7" w14:textId="2376523C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3. ระบบกองทุนสำรองเลี้ยงชีพ</w:t>
            </w:r>
          </w:p>
          <w:p w14:paraId="5FC88CDA" w14:textId="17E42F61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4. ระบบติดตามการยื่นขอกำหนดตำแหน่งสูงขึ้น</w:t>
            </w:r>
          </w:p>
          <w:p w14:paraId="4EBB6BDC" w14:textId="77777777" w:rsidR="006D17CD" w:rsidRDefault="009128FC" w:rsidP="002E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5. ระบบสารสนเทศเชิงรุก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  <w:t>LINE LPS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-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  <w:t>SNRU</w:t>
            </w:r>
          </w:p>
          <w:p w14:paraId="5EB8DB17" w14:textId="77777777" w:rsidR="00084872" w:rsidRPr="007C5BE2" w:rsidRDefault="00084872" w:rsidP="002E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2060"/>
                <w:sz w:val="32"/>
                <w:szCs w:val="32"/>
              </w:rPr>
            </w:pPr>
            <w:r w:rsidRPr="007C5BE2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cs/>
              </w:rPr>
              <w:t xml:space="preserve">ระบบงานส่วนอื่น ๆ </w:t>
            </w:r>
          </w:p>
          <w:p w14:paraId="63C35CBC" w14:textId="34C6940C" w:rsidR="00084872" w:rsidRPr="007C5BE2" w:rsidRDefault="007C5BE2" w:rsidP="002E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7C5BE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ระบบจองคิว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CF507B" w:rsidRPr="003428CC" w14:paraId="01C450AB" w14:textId="77777777" w:rsidTr="00AF3A61">
        <w:tc>
          <w:tcPr>
            <w:tcW w:w="2552" w:type="dxa"/>
          </w:tcPr>
          <w:p w14:paraId="618E1100" w14:textId="42FC97E2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6095" w:type="dxa"/>
          </w:tcPr>
          <w:p w14:paraId="222F0AF6" w14:textId="75899406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ศูนย์กีฬา ยานพาหนะ ลานจอดรถ</w:t>
            </w:r>
          </w:p>
        </w:tc>
      </w:tr>
    </w:tbl>
    <w:p w14:paraId="272998D6" w14:textId="77777777" w:rsidR="00CF507B" w:rsidRDefault="00C765E5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</w:p>
    <w:p w14:paraId="6AC85848" w14:textId="6F5B932A" w:rsidR="00506385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/>
          <w:b/>
          <w:color w:val="000000"/>
          <w:sz w:val="32"/>
          <w:szCs w:val="32"/>
        </w:rPr>
        <w:t>5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สภาวะแวดล้อมด้านกฎระเบียบข้อบังคับ </w:t>
      </w:r>
      <w:r w:rsidR="007510ED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</w:t>
      </w:r>
    </w:p>
    <w:p w14:paraId="22EFC475" w14:textId="37D9376D" w:rsidR="007510ED" w:rsidRPr="003428CC" w:rsidRDefault="007510E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  <w:r w:rsidRPr="003428CC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สำนักงานอธิการบดีดำเนินงานภายใต้กฎระเบียบ ข้อบังคับ และประกาศ ซึ่งเอื้ออำนวยต่อการดำเนินงาน เพื่อให้เป็นมาตรฐาน นำไปสู่การปฏิบัติงานอย่างครอบคลุมและทั่วถึงในทุกมิติ 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ตารางที่ </w:t>
      </w:r>
      <w:r w:rsidR="001542C7" w:rsidRPr="003428CC">
        <w:rPr>
          <w:rFonts w:ascii="TH SarabunPSK" w:eastAsia="Sarabun" w:hAnsi="TH SarabunPSK" w:cs="TH SarabunPSK"/>
          <w:sz w:val="32"/>
          <w:szCs w:val="32"/>
        </w:rPr>
        <w:t>OP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1542C7" w:rsidRPr="003428CC">
        <w:rPr>
          <w:rFonts w:ascii="TH SarabunPSK" w:eastAsia="Sarabun" w:hAnsi="TH SarabunPSK" w:cs="TH SarabunPSK"/>
          <w:sz w:val="32"/>
          <w:szCs w:val="32"/>
        </w:rPr>
        <w:t>1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C95A13" w:rsidRPr="003428CC">
        <w:rPr>
          <w:rFonts w:ascii="TH SarabunPSK" w:eastAsia="Sarabun" w:hAnsi="TH SarabunPSK" w:cs="TH SarabunPSK"/>
          <w:sz w:val="32"/>
          <w:szCs w:val="32"/>
        </w:rPr>
        <w:t>7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4F02B25E" w14:textId="77777777" w:rsidR="00E842F1" w:rsidRDefault="001542C7" w:rsidP="00E842F1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C95A13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 w:hint="cs"/>
          <w:b/>
          <w:sz w:val="32"/>
          <w:szCs w:val="32"/>
          <w:cs/>
        </w:rPr>
        <w:t>สภาวะแวดล้อมด้านกฎระเบียบ</w:t>
      </w:r>
      <w:proofErr w:type="gramEnd"/>
      <w:r w:rsidRPr="003428CC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ข้อบังคับ</w:t>
      </w:r>
      <w:r w:rsidR="005A57A4"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A57A4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5A57A4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5A57A4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</w:p>
    <w:p w14:paraId="6350918C" w14:textId="5CC00EC0" w:rsidR="00105BD2" w:rsidRPr="00E842F1" w:rsidRDefault="005A57A4" w:rsidP="00E842F1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</w:pP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งานอาคารสถานที่ฯ)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(*</w:t>
      </w:r>
      <w:r w:rsidRPr="003428CC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result </w:t>
      </w:r>
      <w:r w:rsidRPr="003428CC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ต้องกำกับกฎหมายทุกตัว)</w:t>
      </w:r>
    </w:p>
    <w:tbl>
      <w:tblPr>
        <w:tblStyle w:val="6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673"/>
        <w:gridCol w:w="2410"/>
      </w:tblGrid>
      <w:tr w:rsidR="00183059" w:rsidRPr="003428CC" w14:paraId="716268B3" w14:textId="77777777" w:rsidTr="002A5ADE">
        <w:trPr>
          <w:tblHeader/>
        </w:trPr>
        <w:tc>
          <w:tcPr>
            <w:tcW w:w="1706" w:type="dxa"/>
            <w:shd w:val="clear" w:color="auto" w:fill="D9E2F3"/>
          </w:tcPr>
          <w:p w14:paraId="6843882A" w14:textId="77777777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4673" w:type="dxa"/>
            <w:shd w:val="clear" w:color="auto" w:fill="D9E2F3"/>
          </w:tcPr>
          <w:p w14:paraId="01CB9EC9" w14:textId="77777777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กฎ ระเบียบ </w:t>
            </w: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ข้อบังคับที่สำคัญ</w:t>
            </w:r>
          </w:p>
        </w:tc>
        <w:tc>
          <w:tcPr>
            <w:tcW w:w="2410" w:type="dxa"/>
            <w:shd w:val="clear" w:color="auto" w:fill="D9E2F3"/>
          </w:tcPr>
          <w:p w14:paraId="7B972B3B" w14:textId="77777777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28CC">
              <w:rPr>
                <w:rFonts w:cs="Angsana New"/>
                <w:b/>
                <w:bCs/>
                <w:sz w:val="32"/>
                <w:szCs w:val="32"/>
                <w:cs/>
              </w:rPr>
              <w:t>ความสำคัญต่อพันธกิจ</w:t>
            </w:r>
          </w:p>
        </w:tc>
      </w:tr>
      <w:tr w:rsidR="00183059" w:rsidRPr="003428CC" w14:paraId="064F77CC" w14:textId="77777777" w:rsidTr="002A5ADE">
        <w:tc>
          <w:tcPr>
            <w:tcW w:w="1706" w:type="dxa"/>
          </w:tcPr>
          <w:p w14:paraId="530A4D62" w14:textId="77777777" w:rsidR="00783211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1.ด้านอาชีว</w:t>
            </w:r>
          </w:p>
          <w:p w14:paraId="4B473C04" w14:textId="77777777" w:rsidR="00783211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อนามัยและ</w:t>
            </w:r>
          </w:p>
          <w:p w14:paraId="67578BF1" w14:textId="4D4781B1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4673" w:type="dxa"/>
          </w:tcPr>
          <w:p w14:paraId="24A09291" w14:textId="77777777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มหาวิทยาลัยราช</w:t>
            </w:r>
            <w:proofErr w:type="spellStart"/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สกลนคร เรื่อง มาตรการ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ป้องกันการแพร่ระบาดของโรคติดเชื้อไวรัสโค</w:t>
            </w:r>
            <w:proofErr w:type="spellStart"/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 2019 จำนวน 13 ฉบับ</w:t>
            </w:r>
          </w:p>
        </w:tc>
        <w:tc>
          <w:tcPr>
            <w:tcW w:w="2410" w:type="dxa"/>
          </w:tcPr>
          <w:p w14:paraId="4F40DC47" w14:textId="71DC266A" w:rsidR="00183059" w:rsidRPr="00A06367" w:rsidRDefault="00183059" w:rsidP="00A06367">
            <w:pPr>
              <w:ind w:left="1" w:hanging="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สนับสนุนการจัดการเรียนการสอนเพื่อให้เกิดความเรียบร้อยและปลอดภัยแก่นักศึกษา รวมถึงความปลอดภัยของบุคลากร</w:t>
            </w:r>
          </w:p>
        </w:tc>
      </w:tr>
      <w:tr w:rsidR="00183059" w:rsidRPr="003428CC" w14:paraId="680F1D4C" w14:textId="77777777" w:rsidTr="002A5ADE">
        <w:tc>
          <w:tcPr>
            <w:tcW w:w="1706" w:type="dxa"/>
          </w:tcPr>
          <w:p w14:paraId="31B38515" w14:textId="3F82F207" w:rsidR="00183059" w:rsidRPr="00D70B78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</w:pPr>
            <w:r w:rsidRPr="00D70B7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2.ด้านมาตรฐานการศึกษา</w:t>
            </w:r>
            <w:r w:rsidR="00B6608B" w:rsidRPr="00D70B78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="00B6608B" w:rsidRPr="00D70B7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**(</w:t>
            </w:r>
            <w:proofErr w:type="spellStart"/>
            <w:r w:rsidR="00B6608B" w:rsidRPr="00D70B7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="00B6608B" w:rsidRPr="00D70B7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.วิถีธรรมตรวจสอบ ข้อบังคับ</w:t>
            </w:r>
            <w:r w:rsidR="00B6608B" w:rsidRPr="00D70B7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14:paraId="4DDA482A" w14:textId="77777777" w:rsidR="00A06367" w:rsidRPr="00D95317" w:rsidRDefault="00A06367" w:rsidP="00A0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</w:rPr>
            </w:pP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1.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ประกาศคณะกรรมการสำนักงานรับรองมาตรฐานและประเมินคุณภาพการศึกษา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เรื่อง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กรอบแนวทางการประกันคุณภาพภายนอกสถานศึกษา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การศึกษาปฐมวัย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ระดับการศึกษาขั้นพื้นฐาน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และด้านการอาชีวศึกษา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(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พ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>.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ศ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>. 2567 – 2571) (</w:t>
            </w:r>
            <w:r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ฉบับปรับปรุงเพิ่มเติม</w:t>
            </w: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>)</w:t>
            </w:r>
          </w:p>
          <w:p w14:paraId="181E1217" w14:textId="049937A5" w:rsidR="00183059" w:rsidRPr="004D53EC" w:rsidRDefault="00D95317" w:rsidP="00A0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</w:rPr>
              <w:t>2</w:t>
            </w:r>
            <w:r w:rsidR="00A06367"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. </w:t>
            </w:r>
            <w:r w:rsidR="00A06367" w:rsidRPr="00D95317">
              <w:rPr>
                <w:rFonts w:ascii="TH SarabunPSK" w:eastAsia="Sarabun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เกณฑ์คุณภาพการศึกษาเพื่อการดำเนินการที่เป็นเลิศ</w:t>
            </w:r>
            <w:r w:rsidR="00A06367"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 xml:space="preserve"> (</w:t>
            </w:r>
            <w:proofErr w:type="spellStart"/>
            <w:r w:rsidR="00A06367"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</w:rPr>
              <w:t>EdPEx</w:t>
            </w:r>
            <w:proofErr w:type="spellEnd"/>
            <w:r w:rsidR="00A06367" w:rsidRPr="00D95317">
              <w:rPr>
                <w:rFonts w:ascii="TH SarabunPSK" w:eastAsia="Sarabun" w:hAnsi="TH SarabunPSK" w:cs="TH SarabunPSK"/>
                <w:color w:val="00206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2410" w:type="dxa"/>
          </w:tcPr>
          <w:p w14:paraId="54A8BAB2" w14:textId="7609FC17" w:rsidR="00183059" w:rsidRPr="004D53EC" w:rsidRDefault="00A06367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4D53EC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การจัดการศึกษาที่เป็นไปตาม</w:t>
            </w:r>
            <w:proofErr w:type="spellStart"/>
            <w:r w:rsidRPr="004D53EC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มาตราฐาน</w:t>
            </w:r>
            <w:proofErr w:type="spellEnd"/>
            <w:r w:rsidRPr="004D53EC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การศึกษาในระดับปฐมวัย</w:t>
            </w:r>
            <w:r w:rsidRPr="004D53E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4D53EC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และระดับการศึกษาขั้นพื้นฐาน</w:t>
            </w:r>
          </w:p>
        </w:tc>
      </w:tr>
      <w:tr w:rsidR="00183059" w:rsidRPr="003428CC" w14:paraId="39283A11" w14:textId="77777777" w:rsidTr="002A5ADE">
        <w:tc>
          <w:tcPr>
            <w:tcW w:w="1706" w:type="dxa"/>
          </w:tcPr>
          <w:p w14:paraId="26E3D643" w14:textId="065275DF" w:rsidR="00183059" w:rsidRPr="006D3C1A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6D3C1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ด้านบริหารจัดการ</w:t>
            </w:r>
            <w:r w:rsidR="00D9531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D9531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(มอบ </w:t>
            </w:r>
            <w:proofErr w:type="spellStart"/>
            <w:r w:rsidR="00D9531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เฟริส</w:t>
            </w:r>
            <w:proofErr w:type="spellEnd"/>
            <w:r w:rsidR="00D9531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ไปคัดแยกกฎหมาย)</w:t>
            </w:r>
          </w:p>
        </w:tc>
        <w:tc>
          <w:tcPr>
            <w:tcW w:w="4673" w:type="dxa"/>
          </w:tcPr>
          <w:p w14:paraId="4EED6CC5" w14:textId="41BD7C47" w:rsidR="006D72B9" w:rsidRPr="006D72B9" w:rsidRDefault="006D72B9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-ด้านการเงิน</w:t>
            </w:r>
            <w: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……………….</w:t>
            </w:r>
          </w:p>
          <w:p w14:paraId="1A1D4FF3" w14:textId="4EB40170" w:rsidR="006D72B9" w:rsidRPr="006D72B9" w:rsidRDefault="006D72B9" w:rsidP="006D72B9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-ด้านพัสดุ</w:t>
            </w:r>
            <w: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………………….</w:t>
            </w:r>
          </w:p>
          <w:p w14:paraId="46B3077C" w14:textId="162FB64D" w:rsidR="006D72B9" w:rsidRPr="006D72B9" w:rsidRDefault="006D72B9" w:rsidP="006D72B9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-ด้านบุคคล</w:t>
            </w:r>
            <w: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………………….</w:t>
            </w:r>
          </w:p>
          <w:p w14:paraId="47EEEF94" w14:textId="5C899232" w:rsidR="006D72B9" w:rsidRPr="006D72B9" w:rsidRDefault="006D72B9" w:rsidP="006D72B9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</w:pP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-ตรวจสอบภายใน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....................</w:t>
            </w:r>
            <w:r w:rsidRPr="006D72B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br/>
            </w: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 xml:space="preserve">-งานบริหารทั่วไป 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.........................</w:t>
            </w:r>
            <w:r w:rsidRPr="006D72B9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br/>
            </w:r>
            <w:r w:rsidRPr="006D72B9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 งานอาคาร</w:t>
            </w:r>
            <w: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……………………………..</w:t>
            </w:r>
            <w:r w:rsidR="00D95317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</w:rPr>
              <w:br/>
            </w:r>
            <w:r w:rsidR="00D95317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 xml:space="preserve">- </w:t>
            </w:r>
            <w:r w:rsidR="00D95317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กองแผน ระเบียบเงินรายได้</w:t>
            </w:r>
            <w:r w:rsidR="00D95317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br/>
            </w:r>
            <w:r w:rsidR="00D95317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- กอง</w:t>
            </w:r>
            <w:proofErr w:type="spellStart"/>
            <w:r w:rsidR="00D95317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พัฒ</w:t>
            </w:r>
            <w:proofErr w:type="spellEnd"/>
            <w:r w:rsidR="00D95317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highlight w:val="yellow"/>
                <w:cs/>
              </w:rPr>
              <w:t>..............</w:t>
            </w:r>
          </w:p>
          <w:p w14:paraId="0B71F8AE" w14:textId="61AE66B1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ภัฎ</w:t>
            </w:r>
            <w:proofErr w:type="spellEnd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สกลนคร พ.ศ. ๒๕๖๖</w:t>
            </w:r>
          </w:p>
          <w:p w14:paraId="64B8BAA3" w14:textId="77DBA002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1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สกลนคร เรื่อง ให้ใช้คู่มือจรรยาบรรณวิชาชีพอาจารย์และคู่มือจรรยาบรรณของบุคลากรสายสนับสนุนมหาวิทยาลัยราช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สกลนคร</w:t>
            </w:r>
          </w:p>
          <w:p w14:paraId="55BB9F45" w14:textId="080EC186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สกลนคร เรื่อง ช่องทางอิเล็กทรอนิกส์สำหรับติดต่อมหาวิทยาลัย</w:t>
            </w:r>
          </w:p>
          <w:p w14:paraId="41D24275" w14:textId="305194E0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สกลนครพ.ศ.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2566</w:t>
            </w:r>
          </w:p>
          <w:p w14:paraId="1EE6E8FD" w14:textId="32901AAF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3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สกลนครเรื่องนโยบายและแนวปฏิบัติการป้องกันการทุจริตในการปฏิบัติงานและการรับสินบน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2566</w:t>
            </w:r>
          </w:p>
          <w:p w14:paraId="6A8F9754" w14:textId="77777777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  <w:p w14:paraId="1B84EA09" w14:textId="0DE0B5DC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ภัฎ</w:t>
            </w:r>
            <w:proofErr w:type="spellEnd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สกลนคร พ.ศ. </w:t>
            </w:r>
            <w:r w:rsidR="008E3798" w:rsidRPr="004D53E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2567</w:t>
            </w:r>
          </w:p>
          <w:p w14:paraId="577163D3" w14:textId="20279EE8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1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ภัฎ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สกลนคร เรื่อง หลักเกณฑ์วิธีการและเงื่อนไขการให้ลูกจ้างชั่วคราวได้ได้รับเงินเดือนตามคุณวุฒิตำแหน่งประเภทวิชาชีพเฉพาะและประเภทเชี่ยวชาญเฉพาะ 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2563</w:t>
            </w:r>
          </w:p>
          <w:p w14:paraId="50F29266" w14:textId="786B497A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lastRenderedPageBreak/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สกลนคร เรื่อง หลักเกณฑ์วิธีการและเงื่อนไขการให้ลูกจ้างชั่วคราวได้รับเงินเดือนตามคุณวุฒิสำหรับตำแหน่งประเภทวิชาชีพเฉพาะและเชี่ยวชาญเฉพาะ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2563</w:t>
            </w:r>
          </w:p>
          <w:p w14:paraId="35A3687E" w14:textId="65FD5AC8" w:rsidR="00783211" w:rsidRPr="004D53EC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3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ภัฎ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สกลนคร เรื่อง หลักเกณฑ์การเบิกจ่ายเงินเพิ่มการครองชีพ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ชัว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คราวของลูกจ้างชั่วคราวที่จ้างจากงบประมาณเงินรายได้พ.ศ.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2563</w:t>
            </w:r>
          </w:p>
          <w:p w14:paraId="01153728" w14:textId="633789F8" w:rsidR="00783211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4</w:t>
            </w: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. 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สกลนคร เรื่อง หลักเกณฑ์การเบิกจ่ายเงินเพิ่มการครองชีพชั่วคราวของลูกจ้างชั่วคราวที่จ้างจากงบประมาณเงินรายได้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2567</w:t>
            </w:r>
          </w:p>
          <w:p w14:paraId="25F1A37E" w14:textId="11A6FFA7" w:rsidR="00783211" w:rsidRPr="004D53EC" w:rsidRDefault="00783211" w:rsidP="004D53EC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ประกาศมหาวิทยาลัยราช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ภัฎ</w:t>
            </w:r>
            <w:proofErr w:type="spellEnd"/>
            <w:r w:rsidRPr="004D53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สกลนคร พ.ศ. </w:t>
            </w:r>
            <w:r w:rsidR="008E3798" w:rsidRPr="004D53E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2568</w:t>
            </w:r>
          </w:p>
          <w:p w14:paraId="5AA5E68F" w14:textId="59D5F192" w:rsidR="00783211" w:rsidRDefault="00783211" w:rsidP="00B60B2A">
            <w:pPr>
              <w:pStyle w:val="af3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Chars="0" w:firstLineChars="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เรื่อง การบริหารกองทุนสวัสดิการพนักงานมหาวิทยาลัย มหาวิทยาลัยราช</w:t>
            </w:r>
            <w:proofErr w:type="spellStart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ภัฏ</w:t>
            </w:r>
            <w:proofErr w:type="spellEnd"/>
            <w:r w:rsidRPr="004D53E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สกลนคร พ.ศ. </w:t>
            </w:r>
            <w:r w:rsidR="008E3798" w:rsidRPr="004D53E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2568</w:t>
            </w:r>
          </w:p>
          <w:p w14:paraId="67245087" w14:textId="620A5F03" w:rsidR="00B60B2A" w:rsidRPr="00B60B2A" w:rsidRDefault="00B60B2A" w:rsidP="00B60B2A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  <w:r w:rsidRPr="00B60B2A">
              <w:rPr>
                <w:rFonts w:ascii="TH SarabunPSK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เพิ่ม พรบ.จัดซื้อ- จัดจ้าง</w:t>
            </w:r>
          </w:p>
          <w:p w14:paraId="4B931A71" w14:textId="1624B790" w:rsidR="00B60B2A" w:rsidRPr="004D53EC" w:rsidRDefault="00B60B2A" w:rsidP="00B60B2A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Chars="0" w:left="0" w:firstLineChars="0" w:firstLine="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B60B2A">
              <w:rPr>
                <w:rFonts w:ascii="TH SarabunPSK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>เพิ่ม กฎ ระเบียบ ข้อบังคับ การเงิน</w:t>
            </w:r>
          </w:p>
        </w:tc>
        <w:tc>
          <w:tcPr>
            <w:tcW w:w="2410" w:type="dxa"/>
          </w:tcPr>
          <w:p w14:paraId="656A46BA" w14:textId="77777777" w:rsidR="00183059" w:rsidRPr="003428CC" w:rsidRDefault="00183059" w:rsidP="002A5ADE">
            <w:pPr>
              <w:tabs>
                <w:tab w:val="left" w:pos="0"/>
                <w:tab w:val="left" w:pos="342"/>
              </w:tabs>
              <w:spacing w:after="0" w:line="240" w:lineRule="auto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3059" w:rsidRPr="003428CC" w14:paraId="3D8017F6" w14:textId="77777777" w:rsidTr="002A5ADE">
        <w:tc>
          <w:tcPr>
            <w:tcW w:w="1706" w:type="dxa"/>
          </w:tcPr>
          <w:p w14:paraId="5748789D" w14:textId="77777777" w:rsidR="00183059" w:rsidRPr="003428CC" w:rsidRDefault="00183059" w:rsidP="002A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3428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กฎระเบียบข้อบังคับด้านสิ่งแวดล้อม </w:t>
            </w:r>
          </w:p>
        </w:tc>
        <w:tc>
          <w:tcPr>
            <w:tcW w:w="4673" w:type="dxa"/>
          </w:tcPr>
          <w:p w14:paraId="1C44D6D1" w14:textId="2B9222D8" w:rsidR="00C63216" w:rsidRDefault="00183059" w:rsidP="00D95317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D95317"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1. ประกาศเรื่องนโยบายอนุรักษ์พลังงานและสิ่งแวดล้อม</w:t>
            </w:r>
            <w:r w:rsidR="00D95317">
              <w:rPr>
                <w:rFonts w:ascii="TH SarabunPSK" w:eastAsia="Sarabun" w:hAnsi="TH SarabunPSK" w:cs="TH SarabunPSK"/>
                <w:sz w:val="32"/>
                <w:szCs w:val="32"/>
              </w:rPr>
              <w:br/>
              <w:t>2</w:t>
            </w:r>
            <w:r w:rsidR="00D9531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……………….</w:t>
            </w:r>
          </w:p>
          <w:p w14:paraId="0BC54A8F" w14:textId="6593376F" w:rsidR="00C63216" w:rsidRPr="003428CC" w:rsidRDefault="00C63216" w:rsidP="00C63216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3216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(</w:t>
            </w:r>
            <w:r w:rsidRPr="00C63216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>**มอบ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>งานอาคารสถานที่</w:t>
            </w:r>
            <w:r w:rsidRPr="00C63216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 xml:space="preserve"> ตรวจสอบและระบุ กฎ ระเบียบ ข้อบังคับ สำนักงาน</w:t>
            </w:r>
            <w:r w:rsidRPr="00C63216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)</w:t>
            </w:r>
          </w:p>
          <w:p w14:paraId="6F850B23" w14:textId="5DEC192C" w:rsidR="00927575" w:rsidRPr="003428CC" w:rsidRDefault="00927575" w:rsidP="00C6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5E09354D" w14:textId="77777777" w:rsidR="00183059" w:rsidRPr="003428CC" w:rsidRDefault="00183059" w:rsidP="002A5ADE">
            <w:pPr>
              <w:tabs>
                <w:tab w:val="left" w:pos="0"/>
                <w:tab w:val="left" w:pos="342"/>
              </w:tabs>
              <w:spacing w:after="0" w:line="240" w:lineRule="auto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เพื่อการบริหารจัดการภายในสำนักงานให้มีประสิทธิภาพ</w:t>
            </w:r>
          </w:p>
          <w:p w14:paraId="224EA0EB" w14:textId="77777777" w:rsidR="00183059" w:rsidRPr="003428CC" w:rsidRDefault="00183059" w:rsidP="002A5ADE">
            <w:pPr>
              <w:tabs>
                <w:tab w:val="left" w:pos="0"/>
                <w:tab w:val="left" w:pos="342"/>
              </w:tabs>
              <w:spacing w:after="0" w:line="240" w:lineRule="auto"/>
              <w:ind w:leftChars="0" w:left="0" w:firstLineChars="0" w:firstLine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4B2E7F" w14:textId="77777777" w:rsidR="00183059" w:rsidRDefault="00183059" w:rsidP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2F30185" w14:textId="51AE0D90" w:rsidR="00D210C8" w:rsidRPr="003428CC" w:rsidRDefault="00D210C8" w:rsidP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sz w:val="32"/>
          <w:szCs w:val="32"/>
        </w:rPr>
      </w:pPr>
      <w:r w:rsidRPr="003428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428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ความสัมพันธ์ระดับองค์กร</w:t>
      </w:r>
    </w:p>
    <w:p w14:paraId="4A0DF577" w14:textId="1E8B220A" w:rsidR="006D17CD" w:rsidRPr="003821A9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ข. ความสัมพันธ์ระดับองค์กร</w:t>
      </w:r>
    </w:p>
    <w:p w14:paraId="148EAF53" w14:textId="28F0E49F" w:rsidR="006D17CD" w:rsidRPr="003821A9" w:rsidRDefault="00163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โครงสร้างองค์กร</w:t>
      </w:r>
    </w:p>
    <w:p w14:paraId="40E8B581" w14:textId="40696374" w:rsidR="006D17CD" w:rsidRPr="003821A9" w:rsidRDefault="00CF4A19" w:rsidP="006A1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 มี ผู้อำนวยการสำนักงานอธิการบดี เป็นผู้บังคับบัญชาสูงสุด มีหน้าที่ วางแผน บริหารจัดการ จัดระบบงาน อำนวยการส่งราชการ กำกับ แนะนำ ตรวจสอบ ประเมินผล ตัดสินใจ แก้ปัญหาในงานและมีหน่วยงานในสังกัดตามประกาศกระทรวงฯ จำนวน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 ประกอบด้วย กองกลาง กองนโยบายและแผน กองพัฒนานักศึกษา โดยมีผู้อำนวยการกอง เป็นผู้บริหารหน่วยงาน</w:t>
      </w:r>
    </w:p>
    <w:p w14:paraId="2619221F" w14:textId="77777777" w:rsidR="009264EC" w:rsidRPr="003821A9" w:rsidRDefault="009264EC" w:rsidP="006A1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87F21A" w14:textId="3C2962F9" w:rsidR="006D17CD" w:rsidRPr="003821A9" w:rsidRDefault="00CF4A19" w:rsidP="00EF1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 xml:space="preserve">       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ทั้งนี้</w:t>
      </w:r>
      <w:r w:rsid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สำนักงานอธิการบดีมีคณะกรรมการบริหารสำนักงานอธิการบดี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และคณะกรรมการประจำสำนักงานอธิการบด</w:t>
      </w:r>
      <w:r w:rsidR="0049250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ี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มีหน้าที่กำหนด เป้าหมาย กลยุทธ์ แผนการนำองค์กรสู่เป้าหมาย การวางแผนจัดสรร</w:t>
      </w:r>
      <w:r w:rsidR="0049250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ทรั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พยากร การพัฒนาบุคลากร และการรายงานผลการดำเนินงานต่อมหาวิทยาลัย การประเมินผลการปฏิบัติงานของผู้นำระดับสูง ผู้อำนวยการสำนักงานอธิการบดี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หัวหน้างานแต่ละงาน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และผู้ปฏิบัติงาน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ครั้ง นอกจากนั้นยังมีการตรวจประเมินคุณภาพการศึกษาภายในขององค์กรที่เกี่ยวข้องตามวงรอบที่มหาวิทยาลัยกำหนด</w:t>
      </w:r>
    </w:p>
    <w:p w14:paraId="4AA0E1B4" w14:textId="77777777" w:rsidR="006D17CD" w:rsidRPr="003821A9" w:rsidRDefault="006D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Sarabun" w:eastAsia="Sarabun" w:hAnsi="Sarabun" w:cs="Sarabun"/>
          <w:color w:val="000000"/>
          <w:sz w:val="32"/>
          <w:szCs w:val="32"/>
        </w:rPr>
      </w:pPr>
    </w:p>
    <w:p w14:paraId="18FF909B" w14:textId="05ED9B4A" w:rsidR="006D17CD" w:rsidRPr="003821A9" w:rsidRDefault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ผู้เรียน ลูกค้ากลุ่มอื่น และผู้มีส่วนได้ส่วนเสีย</w:t>
      </w:r>
    </w:p>
    <w:p w14:paraId="1F5B5876" w14:textId="6EEFCCE2" w:rsidR="006D17CD" w:rsidRDefault="00CF4A19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</w:t>
      </w:r>
      <w:r w:rsidR="00D210C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สำนักงานอธิการบดีแบ่งลูกค้าออกเป็น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 ได้แก่ 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กลุ่มลูกค้า คือ </w:t>
      </w:r>
      <w:r w:rsidR="00A05E2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นักเรียนโรงเรียนวิถีธรรม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) กลุ่มลูกค้าอื่น คือ ประชาชน 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กลุ่มผู้มีส่วนได้ส่วนเสีย คือ ศิษย์เก่า </w:t>
      </w:r>
      <w:r w:rsidR="00FB49EB"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ผู้ปกครองโรงเรียน</w:t>
      </w:r>
      <w:r w:rsidR="00FB49EB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วิถีธรรมฯ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หน่วยงานภาครัฐและเอกชน ซึ่งแต่ละกลุ่มมีความคาดหวังในคุณภาพการให้บริการที่ถูกต้อง สะดวก รวดเร็วและเต็มใจให้บริการ ตามตารางที่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2B125F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8</w:t>
      </w:r>
      <w:r w:rsidR="00866C9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866C9E" w:rsidRPr="00866C9E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สอดคล้องกับกระบวนการ 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3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.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1,3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.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2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)</w:t>
      </w:r>
    </w:p>
    <w:p w14:paraId="12724CB8" w14:textId="403A8A38" w:rsidR="00C81FCC" w:rsidRDefault="00866C9E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(***ให้แต่ละงาน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>/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กองตรวจสอบ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ลูกค้าใน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</w:rPr>
        <w:t xml:space="preserve">OP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หน้า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18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ว่าหน่วยงานมีนอกเหนือจากที่ระบุให้เพิ่มเติมข้อมูล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>)</w:t>
      </w:r>
    </w:p>
    <w:p w14:paraId="20D568CD" w14:textId="727E8D6F" w:rsidR="00866C9E" w:rsidRDefault="00866C9E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และแต่ละหน่วยงานที่มีลูกค้าต้องมีการสำรวจความต้องการ/ความคาดหวังของหน่วยงาน</w:t>
      </w:r>
    </w:p>
    <w:p w14:paraId="7C04BE9A" w14:textId="77777777" w:rsidR="004655C0" w:rsidRDefault="004655C0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0E5D6BA8" w14:textId="5EE731C5" w:rsidR="006D17CD" w:rsidRPr="003821A9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2B125F" w:rsidRPr="003821A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ลูกค้า </w:t>
      </w:r>
      <w:proofErr w:type="gramStart"/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ผู้มีส่วนได้ส่วนเสียและความคาดหวัง</w:t>
      </w:r>
      <w:r w:rsidR="00757F8E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757F8E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</w:t>
      </w:r>
      <w:proofErr w:type="gramEnd"/>
      <w:r w:rsidR="00757F8E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ตาราง </w:t>
      </w:r>
      <w:r w:rsidR="00757F8E" w:rsidRPr="003821A9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workshop</w:t>
      </w:r>
      <w:r w:rsidR="00E0376F" w:rsidRPr="003821A9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excel</w:t>
      </w:r>
      <w:r w:rsidR="001D76C4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4081"/>
      </w:tblGrid>
      <w:tr w:rsidR="00866C9E" w:rsidRPr="00734247" w14:paraId="35AECB8A" w14:textId="77777777" w:rsidTr="002A5ADE">
        <w:trPr>
          <w:tblHeader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1B69491E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ลูกค้า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FFFF00"/>
          </w:tcPr>
          <w:p w14:paraId="3126B9B3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cs/>
              </w:rPr>
              <w:t>ความต้องการ/คาดหวัง</w:t>
            </w:r>
          </w:p>
        </w:tc>
      </w:tr>
      <w:tr w:rsidR="00866C9E" w:rsidRPr="00AF3A61" w14:paraId="148052FB" w14:textId="77777777" w:rsidTr="002A5ADE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DC339DD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ลูกค้า</w:t>
            </w:r>
          </w:p>
        </w:tc>
        <w:tc>
          <w:tcPr>
            <w:tcW w:w="3685" w:type="dxa"/>
          </w:tcPr>
          <w:p w14:paraId="158F86C4" w14:textId="7020A0A5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000000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 w:hint="cs"/>
                <w:color w:val="000000"/>
                <w:position w:val="0"/>
                <w:sz w:val="30"/>
                <w:szCs w:val="30"/>
                <w:cs/>
              </w:rPr>
              <w:t>ผู้บริหาร</w:t>
            </w:r>
            <w:r w:rsidR="00E23991">
              <w:rPr>
                <w:rFonts w:ascii="TH SarabunPSK" w:eastAsia="Times New Roman" w:hAnsi="TH SarabunPSK" w:cs="TH SarabunPSK"/>
                <w:color w:val="000000"/>
                <w:position w:val="0"/>
                <w:sz w:val="30"/>
                <w:szCs w:val="30"/>
                <w:cs/>
              </w:rPr>
              <w:br/>
            </w:r>
            <w:r w:rsidR="00E23991" w:rsidRPr="00E23991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(รองบริหาร/รองแผน/รองกิจการนศ./รองวิชาการ)</w:t>
            </w:r>
          </w:p>
        </w:tc>
        <w:tc>
          <w:tcPr>
            <w:tcW w:w="4081" w:type="dxa"/>
          </w:tcPr>
          <w:p w14:paraId="3E31B883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cs/>
              </w:rPr>
            </w:pPr>
            <w:r w:rsidRPr="009E64A8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ความสะดวก รวดเร็ว แม่นยำ ถูกต้อง</w:t>
            </w:r>
            <w:r w:rsidRPr="009E64A8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 w:rsidRPr="009E64A8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ทันสมัย</w:t>
            </w:r>
            <w:r w:rsidRPr="009E64A8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  <w:t>มีประสิทธิภาพ</w:t>
            </w:r>
            <w:r w:rsidRPr="009E64A8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ประสิทธิผลของงาน ความมุ่งมั่นตั้งใจ 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ข้อมูล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การลงพื้นที่ตามหน่วยงาน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 xml:space="preserve"> การลดการใช้ทรัพยากร </w:t>
            </w:r>
            <w:r>
              <w:rPr>
                <w:rFonts w:ascii="TH SarabunPSK" w:eastAsia="Times New Roman" w:hAnsi="TH SarabunPSK" w:cs="TH SarabunPSK"/>
                <w:color w:val="002060"/>
                <w:position w:val="0"/>
                <w:sz w:val="30"/>
                <w:szCs w:val="30"/>
              </w:rPr>
              <w:t>ONE STOP SERVICE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)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 xml:space="preserve"> </w:t>
            </w:r>
          </w:p>
        </w:tc>
      </w:tr>
      <w:tr w:rsidR="00866C9E" w:rsidRPr="00AF3A61" w14:paraId="4BA4A170" w14:textId="77777777" w:rsidTr="002A5ADE">
        <w:trPr>
          <w:trHeight w:val="122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FC3569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7B99C8E5" w14:textId="426C3D6F" w:rsidR="00866C9E" w:rsidRPr="00734247" w:rsidRDefault="002A5ADE" w:rsidP="008B5AB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บุคลากรสายวิชาการ</w:t>
            </w:r>
          </w:p>
        </w:tc>
        <w:tc>
          <w:tcPr>
            <w:tcW w:w="4081" w:type="dxa"/>
          </w:tcPr>
          <w:p w14:paraId="55BCEB88" w14:textId="69C5DFB2" w:rsidR="00866C9E" w:rsidRPr="00866C9E" w:rsidRDefault="00FD52E6" w:rsidP="00FD52E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ข้อมูลถูกต้อง การบริการที่รวดเร็ว การเข้าสู่ตำแหน่งที่สูงขึ้น ความสะดวก</w:t>
            </w:r>
            <w:r w:rsidR="00520CE7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ความเชี่ยวชาญ</w:t>
            </w:r>
          </w:p>
        </w:tc>
      </w:tr>
      <w:tr w:rsidR="008B5AB4" w:rsidRPr="00AF3A61" w14:paraId="4C5C2CC6" w14:textId="77777777" w:rsidTr="002A5ADE">
        <w:trPr>
          <w:trHeight w:val="122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5AB0F01" w14:textId="77777777" w:rsidR="008B5AB4" w:rsidRPr="00734247" w:rsidRDefault="008B5AB4" w:rsidP="002A5ADE">
            <w:pPr>
              <w:suppressAutoHyphens w:val="0"/>
              <w:spacing w:after="0"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1E6B8915" w14:textId="40153118" w:rsidR="008B5AB4" w:rsidRPr="00734247" w:rsidRDefault="008B5AB4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081" w:type="dxa"/>
          </w:tcPr>
          <w:p w14:paraId="1E76BDCD" w14:textId="6F4343D7" w:rsidR="008B5AB4" w:rsidRPr="00866C9E" w:rsidRDefault="00FD52E6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ข้อมูลถูกต้อง  การบริการที่รวดเร็ว การเข้าสู่ตำแหน่ง ความสะดวก</w:t>
            </w:r>
            <w:r w:rsidR="00520CE7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ความเชี่ยวชาญ</w:t>
            </w:r>
          </w:p>
        </w:tc>
      </w:tr>
      <w:tr w:rsidR="00866C9E" w:rsidRPr="00AF3A61" w14:paraId="6776588E" w14:textId="77777777" w:rsidTr="002A5ADE">
        <w:trPr>
          <w:jc w:val="center"/>
        </w:trPr>
        <w:tc>
          <w:tcPr>
            <w:tcW w:w="846" w:type="dxa"/>
            <w:vMerge/>
          </w:tcPr>
          <w:p w14:paraId="05D22826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6A5AE0D7" w14:textId="77777777" w:rsidR="00866C9E" w:rsidRPr="003A55B9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  <w:lang w:val="en-GB"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นักศึกษา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 xml:space="preserve"> </w:t>
            </w: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(งานคลัง/กอง</w:t>
            </w:r>
            <w:proofErr w:type="spellStart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พัฒ</w:t>
            </w:r>
            <w:proofErr w:type="spellEnd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)</w:t>
            </w:r>
          </w:p>
        </w:tc>
        <w:tc>
          <w:tcPr>
            <w:tcW w:w="4081" w:type="dxa"/>
          </w:tcPr>
          <w:p w14:paraId="3B708A4C" w14:textId="0B8B4815" w:rsidR="00866C9E" w:rsidRPr="009E64A8" w:rsidRDefault="00520CE7" w:rsidP="00520CE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การบริการที่สะดวกรวดเร็ว</w:t>
            </w:r>
            <w:r w:rsidR="00E61CAA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ข้อมูลถูกต้อง</w:t>
            </w:r>
          </w:p>
        </w:tc>
      </w:tr>
      <w:tr w:rsidR="00A06367" w:rsidRPr="00AF3A61" w14:paraId="46721AA3" w14:textId="77777777" w:rsidTr="002A5ADE">
        <w:trPr>
          <w:jc w:val="center"/>
        </w:trPr>
        <w:tc>
          <w:tcPr>
            <w:tcW w:w="846" w:type="dxa"/>
            <w:vMerge/>
          </w:tcPr>
          <w:p w14:paraId="42301C59" w14:textId="77777777" w:rsidR="00A06367" w:rsidRPr="00AF3A61" w:rsidRDefault="00A06367" w:rsidP="00A0636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4ABC573A" w14:textId="6AD95E1D" w:rsidR="00A06367" w:rsidRPr="00AF3A61" w:rsidRDefault="00A06367" w:rsidP="00A0636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นักเรียนโรงเรียนวิถีธรรมแห่งมหาวิทยาลัย</w:t>
            </w:r>
            <w:r w:rsidRPr="00AF3A61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ราช</w:t>
            </w:r>
            <w:proofErr w:type="spellStart"/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ภัฏ</w:t>
            </w:r>
            <w:proofErr w:type="spellEnd"/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สกลนคร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(</w:t>
            </w:r>
            <w:proofErr w:type="spellStart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รร</w:t>
            </w:r>
            <w:proofErr w:type="spellEnd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.วิถีธรรม)</w:t>
            </w:r>
          </w:p>
        </w:tc>
        <w:tc>
          <w:tcPr>
            <w:tcW w:w="4081" w:type="dxa"/>
          </w:tcPr>
          <w:p w14:paraId="7F52C722" w14:textId="77777777" w:rsidR="00A06367" w:rsidRPr="004D53EC" w:rsidRDefault="00A06367" w:rsidP="00A0636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</w:rPr>
            </w:pPr>
            <w:r w:rsidRPr="004D53EC">
              <w:rPr>
                <w:rFonts w:ascii="TH SarabunPSK" w:eastAsia="Times New Roman" w:hAnsi="TH SarabunPSK" w:cs="TH SarabunPSK" w:hint="cs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t>ระดับอนุบาล</w:t>
            </w:r>
            <w:r w:rsidRPr="004D53EC"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br/>
            </w: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 xml:space="preserve">ได้ฟังคุณครูเล่านิทาน ได้เล่นกับเพื่อน ๆ </w:t>
            </w:r>
          </w:p>
          <w:p w14:paraId="25AE594A" w14:textId="77777777" w:rsidR="00A06367" w:rsidRPr="004D53EC" w:rsidRDefault="00A06367" w:rsidP="00A0636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</w:rPr>
            </w:pPr>
            <w:r w:rsidRPr="004D53EC">
              <w:rPr>
                <w:rFonts w:ascii="TH SarabunPSK" w:eastAsia="Times New Roman" w:hAnsi="TH SarabunPSK" w:cs="TH SarabunPSK" w:hint="cs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t>ระดับประถม</w:t>
            </w:r>
            <w:r w:rsidRPr="004D53EC"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br/>
            </w: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 xml:space="preserve">ได้เจอเพื่อน ๆ มีสังคมที่ดีในโรงเรียน ทำกิจกรรมที่สนุกสนาน และสามารถอ่านสะกดคำ ออกเสียงได้อย่างถูกต้อง </w:t>
            </w:r>
          </w:p>
          <w:p w14:paraId="366B1E31" w14:textId="2CA44220" w:rsidR="00A06367" w:rsidRPr="004D53EC" w:rsidRDefault="00A06367" w:rsidP="00A0636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  <w:cs/>
              </w:rPr>
            </w:pPr>
            <w:r w:rsidRPr="004D53EC">
              <w:rPr>
                <w:rFonts w:ascii="TH SarabunPSK" w:eastAsia="Times New Roman" w:hAnsi="TH SarabunPSK" w:cs="TH SarabunPSK" w:hint="cs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t>ระดับมัธยม</w:t>
            </w:r>
            <w:r w:rsidRPr="004D53EC"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highlight w:val="yellow"/>
                <w:cs/>
              </w:rPr>
              <w:br/>
            </w: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 xml:space="preserve">มีอาหารกลางวันที่อร่อย ๆ ในทุกวัน ห้องเรียนที่สงบไม่มีเสียง หรือสิ่งที่มารบกวนในระหว่างเรียน มีการบ้านน้อย ๆ และโรงเรียนมีสังคมที่ดี </w:t>
            </w:r>
          </w:p>
        </w:tc>
      </w:tr>
      <w:tr w:rsidR="00866C9E" w:rsidRPr="00734247" w14:paraId="3A9E3E59" w14:textId="77777777" w:rsidTr="002A5ADE">
        <w:trPr>
          <w:trHeight w:val="858"/>
          <w:jc w:val="center"/>
        </w:trPr>
        <w:tc>
          <w:tcPr>
            <w:tcW w:w="846" w:type="dxa"/>
            <w:textDirection w:val="btLr"/>
            <w:vAlign w:val="center"/>
          </w:tcPr>
          <w:p w14:paraId="2274BB14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lastRenderedPageBreak/>
              <w:t>ลูกค้ากลุ่มอื่น</w:t>
            </w:r>
          </w:p>
        </w:tc>
        <w:tc>
          <w:tcPr>
            <w:tcW w:w="3685" w:type="dxa"/>
          </w:tcPr>
          <w:p w14:paraId="7339BC43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บุคคลภายนอก/หน่วยงานภายนอก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866C9E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(กองกลาง)</w:t>
            </w:r>
            <w:r w:rsidRPr="00866C9E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green"/>
                <w:cs/>
              </w:rPr>
              <w:br/>
            </w:r>
            <w:r w:rsidRPr="00866C9E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พัสดุ งานบริหารบุคคล งานบริหารทั่วไป</w:t>
            </w:r>
          </w:p>
        </w:tc>
        <w:tc>
          <w:tcPr>
            <w:tcW w:w="4081" w:type="dxa"/>
          </w:tcPr>
          <w:p w14:paraId="08F859EB" w14:textId="3F61DC7A" w:rsidR="00866C9E" w:rsidRPr="004D53EC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  <w:cs/>
              </w:rPr>
            </w:pPr>
            <w:r w:rsidRPr="004D53EC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  <w:cs/>
              </w:rPr>
              <w:t>เป็นศูนย์กลางการติดต่อประสานงาน</w:t>
            </w:r>
            <w:r w:rsidR="00CE3B64"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 xml:space="preserve"> และการบริการ</w:t>
            </w:r>
          </w:p>
        </w:tc>
      </w:tr>
      <w:tr w:rsidR="00866C9E" w:rsidRPr="00734247" w14:paraId="6245EA7A" w14:textId="77777777" w:rsidTr="002A5ADE">
        <w:trPr>
          <w:trHeight w:val="620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3CABC17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ผู้มีส่วนได้</w:t>
            </w:r>
            <w:r w:rsidRPr="00734247">
              <w:rPr>
                <w:rFonts w:ascii="TH SarabunPSK" w:eastAsia="Times New Roman" w:hAnsi="TH SarabunPSK" w:cs="TH SarabunPSK" w:hint="cs"/>
                <w:b/>
                <w:bCs/>
                <w:position w:val="0"/>
                <w:sz w:val="30"/>
                <w:szCs w:val="30"/>
                <w:cs/>
              </w:rPr>
              <w:t>ส่ว</w:t>
            </w: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นเสีย</w:t>
            </w:r>
          </w:p>
        </w:tc>
        <w:tc>
          <w:tcPr>
            <w:tcW w:w="3685" w:type="dxa"/>
          </w:tcPr>
          <w:p w14:paraId="739E9D70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ศิษย์เก่า</w:t>
            </w:r>
          </w:p>
        </w:tc>
        <w:tc>
          <w:tcPr>
            <w:tcW w:w="4081" w:type="dxa"/>
          </w:tcPr>
          <w:p w14:paraId="270ABEC9" w14:textId="77777777" w:rsidR="00866C9E" w:rsidRPr="009E64A8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CE3B64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คุณภาพด้านเทคโนโลยีและสิ่งอำนวยความสะดวกด้านอาคารสถานที่</w:t>
            </w:r>
          </w:p>
        </w:tc>
      </w:tr>
      <w:tr w:rsidR="00866C9E" w:rsidRPr="00734247" w14:paraId="639F0FF0" w14:textId="77777777" w:rsidTr="002A5ADE">
        <w:trPr>
          <w:trHeight w:val="688"/>
          <w:jc w:val="center"/>
        </w:trPr>
        <w:tc>
          <w:tcPr>
            <w:tcW w:w="846" w:type="dxa"/>
            <w:vMerge/>
          </w:tcPr>
          <w:p w14:paraId="2F4132C6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73459158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ผู้ปกครอง</w:t>
            </w:r>
          </w:p>
        </w:tc>
        <w:tc>
          <w:tcPr>
            <w:tcW w:w="4081" w:type="dxa"/>
          </w:tcPr>
          <w:p w14:paraId="05D6B13D" w14:textId="77777777" w:rsidR="00866C9E" w:rsidRPr="004D53EC" w:rsidRDefault="00CE3B64" w:rsidP="002A5ADE">
            <w:pPr>
              <w:spacing w:after="0" w:line="240" w:lineRule="auto"/>
              <w:ind w:left="1" w:hanging="3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</w:rPr>
            </w:pP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>1. สภาพแวดล้อมภายในโรงเรียนมีความปลอดภัย</w:t>
            </w:r>
          </w:p>
          <w:p w14:paraId="4AC206BB" w14:textId="77777777" w:rsidR="00CE3B64" w:rsidRDefault="00CE3B64" w:rsidP="002A5ADE">
            <w:pPr>
              <w:spacing w:after="0" w:line="240" w:lineRule="auto"/>
              <w:ind w:left="1" w:hanging="3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</w:rPr>
            </w:pP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>2. นักเรียน ได้รับการพัฒนาทักษะทั้ง 4 ด้าน ที่เหมาะสมตามช่วงวัย</w:t>
            </w:r>
          </w:p>
          <w:p w14:paraId="4EE5DEBE" w14:textId="6FC9A08A" w:rsidR="00E23991" w:rsidRPr="004D53EC" w:rsidRDefault="00E23991" w:rsidP="002A5ADE">
            <w:pPr>
              <w:spacing w:after="0" w:line="240" w:lineRule="auto"/>
              <w:ind w:left="1" w:hanging="3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  <w:cs/>
              </w:rPr>
            </w:pPr>
            <w:r w:rsidRPr="00E23991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highlight w:val="yellow"/>
                <w:cs/>
              </w:rPr>
              <w:t>3. (กลุ่ม นศ. จากกอง</w:t>
            </w:r>
            <w:proofErr w:type="spellStart"/>
            <w:r w:rsidRPr="00E23991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highlight w:val="yellow"/>
                <w:cs/>
              </w:rPr>
              <w:t>พัฒ</w:t>
            </w:r>
            <w:proofErr w:type="spellEnd"/>
            <w:r w:rsidRPr="00E23991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866C9E" w:rsidRPr="00734247" w14:paraId="51E58959" w14:textId="77777777" w:rsidTr="002A5ADE">
        <w:trPr>
          <w:trHeight w:val="899"/>
          <w:jc w:val="center"/>
        </w:trPr>
        <w:tc>
          <w:tcPr>
            <w:tcW w:w="846" w:type="dxa"/>
            <w:vMerge/>
          </w:tcPr>
          <w:p w14:paraId="348924DD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0C57F546" w14:textId="77777777" w:rsidR="00866C9E" w:rsidRPr="00734247" w:rsidRDefault="00866C9E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หน่วยงานภาครัฐและเอกชน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DF48CD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(</w:t>
            </w:r>
            <w:r w:rsidRPr="00CE3B64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กองกลาง)</w:t>
            </w:r>
            <w:r w:rsidRPr="00CE3B64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green"/>
                <w:cs/>
              </w:rPr>
              <w:br/>
            </w:r>
            <w:r w:rsidRPr="00CE3B64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พัสดุ งานบริหารบุคคล งานบริหารทั่วไป</w:t>
            </w:r>
          </w:p>
        </w:tc>
        <w:tc>
          <w:tcPr>
            <w:tcW w:w="4081" w:type="dxa"/>
          </w:tcPr>
          <w:p w14:paraId="256940BE" w14:textId="25C42A70" w:rsidR="00866C9E" w:rsidRPr="004D53EC" w:rsidRDefault="00D70B78" w:rsidP="002A5AD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yellow"/>
                <w:cs/>
              </w:rPr>
            </w:pPr>
            <w:r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>ความสะดวกในการเข้าถึงบริการ การ</w:t>
            </w:r>
            <w:r w:rsidR="00CE3B64" w:rsidRPr="004D53EC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yellow"/>
                <w:cs/>
              </w:rPr>
              <w:t>ติดตามการให้บริการอย่างต่อเนื่อง การสื่อสารข้อมูลที่ถูกต้องเป็นปัจจุบัน</w:t>
            </w:r>
          </w:p>
        </w:tc>
      </w:tr>
    </w:tbl>
    <w:p w14:paraId="7FA3F149" w14:textId="522C1FBA" w:rsidR="006D17CD" w:rsidRPr="00F2192B" w:rsidRDefault="00D210C8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B55F0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="00CF4A19"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ผู้ส่งมอบ คู่ความร่วมมือที่เป็นทางการและไม่เป็นทางการ</w:t>
      </w:r>
    </w:p>
    <w:p w14:paraId="0B51555A" w14:textId="62E9E5D2" w:rsidR="00F87D75" w:rsidRDefault="00CF4A19" w:rsidP="002A6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</w:t>
      </w:r>
      <w:r w:rsidR="00B55F0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 มีหน่วยงานที่เป็นผู้ส่งมอบ คือ </w:t>
      </w:r>
      <w:r w:rsidR="00196D20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ผู้ประกอบการ</w:t>
      </w:r>
      <w:r w:rsidR="00CE4C36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และชุมชน</w:t>
      </w:r>
      <w:r w:rsidR="002A6B8D"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มีคู่ความร่วมมือ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คือ </w:t>
      </w:r>
      <w:r w:rsidR="00CE4C36" w:rsidRPr="00F2192B">
        <w:rPr>
          <w:rFonts w:ascii="TH SarabunPSK" w:eastAsia="Sarabun" w:hAnsi="TH SarabunPSK" w:cs="TH SarabunPSK"/>
          <w:sz w:val="32"/>
          <w:szCs w:val="32"/>
          <w:cs/>
        </w:rPr>
        <w:t>สำนัก</w:t>
      </w:r>
      <w:proofErr w:type="spellStart"/>
      <w:r w:rsidR="00CE4C36" w:rsidRPr="00F2192B">
        <w:rPr>
          <w:rFonts w:ascii="TH SarabunPSK" w:eastAsia="Sarabun" w:hAnsi="TH SarabunPSK" w:cs="TH SarabunPSK"/>
          <w:sz w:val="32"/>
          <w:szCs w:val="32"/>
          <w:cs/>
        </w:rPr>
        <w:t>วิทย</w:t>
      </w:r>
      <w:proofErr w:type="spellEnd"/>
      <w:r w:rsidR="00CE4C36" w:rsidRPr="00F2192B">
        <w:rPr>
          <w:rFonts w:ascii="TH SarabunPSK" w:eastAsia="Sarabun" w:hAnsi="TH SarabunPSK" w:cs="TH SarabunPSK"/>
          <w:sz w:val="32"/>
          <w:szCs w:val="32"/>
          <w:cs/>
        </w:rPr>
        <w:t>บริการและเทคโนโลยี</w:t>
      </w:r>
      <w:r w:rsidR="00CE4C36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ซึ่งจะช่วยสนับสนุนการปฏิบัติงานและการบริหารจัดการภายในหน่วยงานให้เกิดความสะดวก คล่องตัว นำไปสู่การปรับปรุงและพัฒนาเพื่อตอบสนองความพึงพอใจอย่างต่อเนื่อง ตามตารางที่ </w:t>
      </w:r>
    </w:p>
    <w:p w14:paraId="4F6C69A4" w14:textId="498E8B08" w:rsidR="006D17CD" w:rsidRDefault="00CF4A19" w:rsidP="00F87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3428CC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9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7C788021" w14:textId="77777777" w:rsidR="004655C0" w:rsidRDefault="004655C0" w:rsidP="00F87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B78117" w14:textId="77777777" w:rsidR="00D210C8" w:rsidRPr="00D964DB" w:rsidRDefault="00D210C8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PSK" w:eastAsia="Sarabun" w:hAnsi="TH SarabunPSK" w:cs="TH SarabunPSK"/>
          <w:b/>
          <w:bCs/>
          <w:color w:val="000000"/>
          <w:sz w:val="16"/>
          <w:szCs w:val="16"/>
        </w:rPr>
      </w:pPr>
    </w:p>
    <w:p w14:paraId="4327DD4D" w14:textId="4B067B5D" w:rsidR="006D17CD" w:rsidRDefault="00CF4A19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3428CC" w:rsidRPr="00F2192B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บทบาทของผู้ส่งมอบ</w:t>
      </w:r>
      <w:proofErr w:type="gramEnd"/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คู่ความร่วมมือที่เป็นทางการและไม่เป็นทางการในบทบาทที่เกี่ยวข้อง และข้อกำหนดเครือข่ายอุปทาน</w:t>
      </w:r>
    </w:p>
    <w:p w14:paraId="20ED3AF2" w14:textId="77777777" w:rsidR="00F87D75" w:rsidRPr="00F2192B" w:rsidRDefault="00F87D75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30"/>
        <w:tblW w:w="88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649"/>
        <w:gridCol w:w="1764"/>
        <w:gridCol w:w="2295"/>
      </w:tblGrid>
      <w:tr w:rsidR="00D964DB" w:rsidRPr="00F2192B" w14:paraId="3CCE4D58" w14:textId="77777777" w:rsidTr="00D964DB">
        <w:trPr>
          <w:cantSplit/>
          <w:trHeight w:val="317"/>
          <w:tblHeader/>
        </w:trPr>
        <w:tc>
          <w:tcPr>
            <w:tcW w:w="2189" w:type="dxa"/>
            <w:vMerge w:val="restart"/>
            <w:shd w:val="clear" w:color="auto" w:fill="D9E2F3"/>
          </w:tcPr>
          <w:p w14:paraId="1D073B0C" w14:textId="754903E6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ผู้ส่งมอบ</w:t>
            </w:r>
          </w:p>
        </w:tc>
        <w:tc>
          <w:tcPr>
            <w:tcW w:w="6708" w:type="dxa"/>
            <w:gridSpan w:val="3"/>
            <w:shd w:val="clear" w:color="auto" w:fill="D9E2F3"/>
          </w:tcPr>
          <w:p w14:paraId="397101B8" w14:textId="77777777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บทบาทที่สำคัญต่อสถาบันในด้าน</w:t>
            </w:r>
          </w:p>
        </w:tc>
      </w:tr>
      <w:tr w:rsidR="00D964DB" w:rsidRPr="00F2192B" w14:paraId="456DBE10" w14:textId="77777777" w:rsidTr="00D964DB">
        <w:trPr>
          <w:cantSplit/>
          <w:trHeight w:val="323"/>
          <w:tblHeader/>
        </w:trPr>
        <w:tc>
          <w:tcPr>
            <w:tcW w:w="2189" w:type="dxa"/>
            <w:vMerge/>
            <w:shd w:val="clear" w:color="auto" w:fill="D9E2F3"/>
          </w:tcPr>
          <w:p w14:paraId="517A08E0" w14:textId="77777777" w:rsidR="00D964DB" w:rsidRPr="00F2192B" w:rsidRDefault="00D96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D9E2F3"/>
          </w:tcPr>
          <w:p w14:paraId="51B36665" w14:textId="18162A8F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ความเกี่ยข้องกับระบบงาน</w:t>
            </w:r>
          </w:p>
        </w:tc>
        <w:tc>
          <w:tcPr>
            <w:tcW w:w="1764" w:type="dxa"/>
            <w:shd w:val="clear" w:color="auto" w:fill="D9E2F3"/>
          </w:tcPr>
          <w:p w14:paraId="6A6C158B" w14:textId="687B3DB1" w:rsidR="00D964DB" w:rsidRPr="00396D0E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ข้อกำหนดที่สำคัญ</w:t>
            </w:r>
          </w:p>
        </w:tc>
        <w:tc>
          <w:tcPr>
            <w:tcW w:w="2295" w:type="dxa"/>
            <w:shd w:val="clear" w:color="auto" w:fill="D9E2F3"/>
          </w:tcPr>
          <w:p w14:paraId="4F836211" w14:textId="64476155" w:rsidR="00D964DB" w:rsidRPr="00F2192B" w:rsidRDefault="00AF64CD" w:rsidP="00920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กลไกการสื่อสารที่สำคัญ</w:t>
            </w:r>
            <w:r w:rsidR="00D964DB" w:rsidRPr="00F2192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C295D" w:rsidRPr="00F2192B" w14:paraId="7E48E006" w14:textId="77777777" w:rsidTr="002A5ADE">
        <w:trPr>
          <w:trHeight w:val="157"/>
        </w:trPr>
        <w:tc>
          <w:tcPr>
            <w:tcW w:w="8897" w:type="dxa"/>
            <w:gridSpan w:val="4"/>
            <w:shd w:val="clear" w:color="auto" w:fill="FFFF00"/>
          </w:tcPr>
          <w:p w14:paraId="0063FA1E" w14:textId="524089AD" w:rsidR="006C295D" w:rsidRPr="00F2192B" w:rsidRDefault="006C295D" w:rsidP="0079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ผู้ส่งมอบ (ภายนอก)</w:t>
            </w:r>
          </w:p>
        </w:tc>
      </w:tr>
      <w:tr w:rsidR="00D964DB" w:rsidRPr="00F2192B" w14:paraId="210BC19B" w14:textId="77777777" w:rsidTr="00AF3A61">
        <w:trPr>
          <w:trHeight w:val="431"/>
        </w:trPr>
        <w:tc>
          <w:tcPr>
            <w:tcW w:w="2189" w:type="dxa"/>
          </w:tcPr>
          <w:p w14:paraId="4CC7501F" w14:textId="537D3CCE" w:rsidR="00D964DB" w:rsidRPr="00F2192B" w:rsidRDefault="00D964DB" w:rsidP="00153594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F219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1.1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สำนักงานงานการไฟฟ้าส่วนภูมิภาค</w:t>
            </w:r>
            <w:r w:rsidRPr="00F2192B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2649" w:type="dxa"/>
          </w:tcPr>
          <w:p w14:paraId="2A23CF7A" w14:textId="4E097685" w:rsidR="00D964DB" w:rsidRPr="00AF64CD" w:rsidRDefault="00AF64CD" w:rsidP="003E4326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AF64C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งานบริการกระแสไฟฟ้า และซ่อมบำรุงหม้อแปลงไฟฟ้า</w:t>
            </w:r>
          </w:p>
        </w:tc>
        <w:tc>
          <w:tcPr>
            <w:tcW w:w="1764" w:type="dxa"/>
          </w:tcPr>
          <w:p w14:paraId="3ADB4FC4" w14:textId="51565B3B" w:rsidR="00D964DB" w:rsidRPr="00AF64CD" w:rsidRDefault="00D964DB" w:rsidP="004F65D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64C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ข้อตกลงการซ่อมบำรุงระบบไฟฟ้าของมหาวิทยาลัย</w:t>
            </w:r>
          </w:p>
        </w:tc>
        <w:tc>
          <w:tcPr>
            <w:tcW w:w="2295" w:type="dxa"/>
          </w:tcPr>
          <w:p w14:paraId="0A8FE0E2" w14:textId="06746313" w:rsidR="00D964DB" w:rsidRPr="00AF64CD" w:rsidRDefault="0088319F" w:rsidP="00AF64C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  <w:tr w:rsidR="00D964DB" w:rsidRPr="00F2192B" w14:paraId="3503EC2C" w14:textId="77777777" w:rsidTr="00D964DB">
        <w:trPr>
          <w:trHeight w:val="1013"/>
        </w:trPr>
        <w:tc>
          <w:tcPr>
            <w:tcW w:w="2189" w:type="dxa"/>
          </w:tcPr>
          <w:p w14:paraId="07B59EA2" w14:textId="65DC5A63" w:rsidR="00D964DB" w:rsidRPr="00F2192B" w:rsidRDefault="00D964DB" w:rsidP="00153594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1.2 ผู้ประกอบการ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(**งานพัสดุ)</w:t>
            </w:r>
          </w:p>
        </w:tc>
        <w:tc>
          <w:tcPr>
            <w:tcW w:w="2649" w:type="dxa"/>
          </w:tcPr>
          <w:p w14:paraId="5D935CE1" w14:textId="6E3C10E5" w:rsidR="00D964DB" w:rsidRPr="00F2192B" w:rsidRDefault="00D964DB" w:rsidP="004F65D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การปฏิบัติงานจัด จัดจ้าง ของหน่วยงาน</w:t>
            </w:r>
          </w:p>
        </w:tc>
        <w:tc>
          <w:tcPr>
            <w:tcW w:w="1764" w:type="dxa"/>
          </w:tcPr>
          <w:p w14:paraId="4E1CBAEA" w14:textId="77777777" w:rsidR="0088319F" w:rsidRPr="004D53EC" w:rsidRDefault="0088319F" w:rsidP="00D964DB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*สัญญาซื้อ ขาย</w:t>
            </w:r>
            <w:r w:rsidR="00D964DB"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4D53EC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br/>
            </w: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*สัญญาจ้างก่อสร้าง</w:t>
            </w:r>
          </w:p>
          <w:p w14:paraId="5119EBD7" w14:textId="77777777" w:rsidR="00D964DB" w:rsidRPr="004D53EC" w:rsidRDefault="0088319F" w:rsidP="00D964DB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* สัญญาจ้างทำของ</w:t>
            </w:r>
            <w:r w:rsidRPr="004D53EC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br/>
            </w: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ฯลฯ</w:t>
            </w:r>
            <w:r w:rsidRPr="004D53EC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br/>
            </w:r>
            <w:r w:rsidR="00D964DB"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lastRenderedPageBreak/>
              <w:t>ข้อตกลงความร่วมมือการปฏิบัติตามนโยบายสำหรับผู้ขายและผู้รับจ้าง</w:t>
            </w:r>
          </w:p>
          <w:p w14:paraId="795F0E22" w14:textId="1916B749" w:rsidR="00D70B78" w:rsidRPr="004D53EC" w:rsidRDefault="00D70B78" w:rsidP="00CE3B64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95" w:type="dxa"/>
          </w:tcPr>
          <w:p w14:paraId="4EAE2BDB" w14:textId="4503EEC9" w:rsidR="00D964DB" w:rsidRPr="00F2192B" w:rsidRDefault="0088319F" w:rsidP="0088319F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หนังสือแจ้งการลงนาม/</w:t>
            </w:r>
            <w:r w:rsidR="00D964D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6C295D" w:rsidRPr="00F2192B" w14:paraId="1C2DDEB1" w14:textId="77777777" w:rsidTr="002A5ADE">
        <w:trPr>
          <w:trHeight w:val="231"/>
        </w:trPr>
        <w:tc>
          <w:tcPr>
            <w:tcW w:w="8897" w:type="dxa"/>
            <w:gridSpan w:val="4"/>
            <w:shd w:val="clear" w:color="auto" w:fill="FFFF00"/>
          </w:tcPr>
          <w:p w14:paraId="71C3FBA6" w14:textId="0E38A0E1" w:rsidR="006C295D" w:rsidRPr="00F2192B" w:rsidRDefault="006C295D" w:rsidP="0092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2</w:t>
            </w: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คู่ความร่วมมือ </w:t>
            </w:r>
          </w:p>
        </w:tc>
      </w:tr>
      <w:tr w:rsidR="00D964DB" w:rsidRPr="00F2192B" w14:paraId="4DA00670" w14:textId="77777777" w:rsidTr="00D964DB">
        <w:trPr>
          <w:trHeight w:val="1013"/>
        </w:trPr>
        <w:tc>
          <w:tcPr>
            <w:tcW w:w="2189" w:type="dxa"/>
          </w:tcPr>
          <w:p w14:paraId="26C4FBEA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บริการและเทคโนโลยี</w:t>
            </w:r>
          </w:p>
        </w:tc>
        <w:tc>
          <w:tcPr>
            <w:tcW w:w="2649" w:type="dxa"/>
          </w:tcPr>
          <w:p w14:paraId="6E010667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ออกแบบและพัฒนาระบบการบริการ </w:t>
            </w:r>
          </w:p>
        </w:tc>
        <w:tc>
          <w:tcPr>
            <w:tcW w:w="1764" w:type="dxa"/>
          </w:tcPr>
          <w:p w14:paraId="385F7D11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ประสิทธิภาพการปฏิบัติงาน</w:t>
            </w:r>
          </w:p>
        </w:tc>
        <w:tc>
          <w:tcPr>
            <w:tcW w:w="2295" w:type="dxa"/>
          </w:tcPr>
          <w:p w14:paraId="424DB6BD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ระบบการบริการที่ตอบสนองความต้องการของผู้ใช้บริการ</w:t>
            </w:r>
          </w:p>
        </w:tc>
      </w:tr>
      <w:tr w:rsidR="00D964DB" w:rsidRPr="00F2192B" w14:paraId="72B1622D" w14:textId="77777777" w:rsidTr="00D964DB">
        <w:trPr>
          <w:trHeight w:val="1013"/>
        </w:trPr>
        <w:tc>
          <w:tcPr>
            <w:tcW w:w="2189" w:type="dxa"/>
          </w:tcPr>
          <w:p w14:paraId="718C4EA1" w14:textId="3B53CB64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หน่วยงานราชการ</w:t>
            </w:r>
          </w:p>
        </w:tc>
        <w:tc>
          <w:tcPr>
            <w:tcW w:w="2649" w:type="dxa"/>
          </w:tcPr>
          <w:p w14:paraId="2EB166CF" w14:textId="5779B522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การติดต่อการปฏิบัติงานระหว่างหน่วยงาน</w:t>
            </w:r>
          </w:p>
        </w:tc>
        <w:tc>
          <w:tcPr>
            <w:tcW w:w="1764" w:type="dxa"/>
          </w:tcPr>
          <w:p w14:paraId="66C1D176" w14:textId="5266C309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การประสานงานเป็นไปตามกำหนดการของกิจกรรมต่าง ๆ</w:t>
            </w:r>
          </w:p>
        </w:tc>
        <w:tc>
          <w:tcPr>
            <w:tcW w:w="2295" w:type="dxa"/>
          </w:tcPr>
          <w:p w14:paraId="348D99E6" w14:textId="4384A3B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หนังสือการลงนามความร่วมมือ หนังสือราชการ/โทรศัพท์/ด้วยตนเอง</w:t>
            </w:r>
          </w:p>
        </w:tc>
      </w:tr>
      <w:tr w:rsidR="0088319F" w:rsidRPr="00F2192B" w14:paraId="2AA050AA" w14:textId="77777777" w:rsidTr="00D964DB">
        <w:trPr>
          <w:trHeight w:val="1013"/>
        </w:trPr>
        <w:tc>
          <w:tcPr>
            <w:tcW w:w="2189" w:type="dxa"/>
          </w:tcPr>
          <w:p w14:paraId="1AEF68C0" w14:textId="17A9F06B" w:rsidR="0088319F" w:rsidRDefault="00CE3B64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สถานีบริการน้ำมัน </w:t>
            </w:r>
            <w:r w:rsidR="0088319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ปตท.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(งานทรั</w:t>
            </w:r>
            <w:r w:rsid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พ</w:t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ย์สินฯ)</w:t>
            </w:r>
          </w:p>
        </w:tc>
        <w:tc>
          <w:tcPr>
            <w:tcW w:w="2649" w:type="dxa"/>
          </w:tcPr>
          <w:p w14:paraId="6D9240EC" w14:textId="68BDEA30" w:rsidR="0088319F" w:rsidRPr="004D53EC" w:rsidRDefault="0088319F">
            <w:pPr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สถานีบริการน้ำมันเชื้อเพลิงเพื่อสวัสดิการ</w:t>
            </w:r>
          </w:p>
        </w:tc>
        <w:tc>
          <w:tcPr>
            <w:tcW w:w="1764" w:type="dxa"/>
          </w:tcPr>
          <w:p w14:paraId="1ED1A043" w14:textId="50E52AAE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หนังสือการลงนามความร่วมมือ</w:t>
            </w:r>
          </w:p>
        </w:tc>
        <w:tc>
          <w:tcPr>
            <w:tcW w:w="2295" w:type="dxa"/>
          </w:tcPr>
          <w:p w14:paraId="6AFDEDFF" w14:textId="3DA04AFD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  <w:tr w:rsidR="0088319F" w:rsidRPr="00F2192B" w14:paraId="0798EC71" w14:textId="77777777" w:rsidTr="00D964DB">
        <w:trPr>
          <w:trHeight w:val="1013"/>
        </w:trPr>
        <w:tc>
          <w:tcPr>
            <w:tcW w:w="2189" w:type="dxa"/>
          </w:tcPr>
          <w:p w14:paraId="08473262" w14:textId="514B531D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(งานคลัง)</w:t>
            </w:r>
          </w:p>
        </w:tc>
        <w:tc>
          <w:tcPr>
            <w:tcW w:w="2649" w:type="dxa"/>
          </w:tcPr>
          <w:p w14:paraId="2E649E9D" w14:textId="1D529F85" w:rsidR="0088319F" w:rsidRPr="004D53EC" w:rsidRDefault="0088319F">
            <w:pPr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4D53E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การจัดทำบัตรนักศึกษา </w:t>
            </w:r>
          </w:p>
        </w:tc>
        <w:tc>
          <w:tcPr>
            <w:tcW w:w="1764" w:type="dxa"/>
          </w:tcPr>
          <w:p w14:paraId="6525ABAC" w14:textId="79B0A040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หนังสือการลงนามความร่วมมือ</w:t>
            </w:r>
          </w:p>
        </w:tc>
        <w:tc>
          <w:tcPr>
            <w:tcW w:w="2295" w:type="dxa"/>
          </w:tcPr>
          <w:p w14:paraId="7137DFFD" w14:textId="4969B064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</w:tbl>
    <w:p w14:paraId="6E543D73" w14:textId="75E250B7" w:rsidR="003E4326" w:rsidRDefault="003E4326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PSK" w:eastAsia="Sarabun" w:hAnsi="TH SarabunPSK" w:cs="TH SarabunPSK"/>
          <w:b/>
          <w:bCs/>
          <w:color w:val="000000"/>
          <w:sz w:val="16"/>
          <w:szCs w:val="16"/>
        </w:rPr>
      </w:pPr>
    </w:p>
    <w:p w14:paraId="146FF3B7" w14:textId="77777777" w:rsidR="0084573A" w:rsidRDefault="0084573A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PSK" w:eastAsia="Sarabun" w:hAnsi="TH SarabunPSK" w:cs="TH SarabunPSK"/>
          <w:b/>
          <w:bCs/>
          <w:color w:val="000000"/>
          <w:sz w:val="16"/>
          <w:szCs w:val="16"/>
        </w:rPr>
      </w:pPr>
    </w:p>
    <w:p w14:paraId="6F145968" w14:textId="0F9A56BF" w:rsidR="006D17CD" w:rsidRDefault="00CF4A19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</w:t>
      </w: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2 </w:t>
      </w:r>
      <w:r w:rsidR="00D21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สถานการณ์องค์กร</w:t>
      </w:r>
    </w:p>
    <w:p w14:paraId="2EFE8866" w14:textId="6595B532" w:rsidR="00D210C8" w:rsidRPr="0040147D" w:rsidRDefault="00D210C8" w:rsidP="00401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 w:rsidRPr="00D70B7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ก. สภาพการแข่งขัน</w:t>
      </w:r>
      <w:r w:rsidR="0040147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br/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(งานบริหารบุคคลฯ ให้หาข้อมลการเข้าสู่ตำแหน่งของบุคลากรสายสนับสนุนวิชาการ</w:t>
      </w:r>
      <w:r w:rsidR="0040147D" w:rsidRPr="0040147D">
        <w:rPr>
          <w:rFonts w:ascii="TH SarabunPSK" w:eastAsia="Sarabun" w:hAnsi="TH SarabunPSK" w:cs="TH SarabunPSK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ของมหาวิทยาลัยคู่เทียบ</w:t>
      </w:r>
      <w:r w:rsidR="0040147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F7E8CA9" w14:textId="05DA96EB" w:rsidR="00D210C8" w:rsidRPr="005419FD" w:rsidRDefault="00D210C8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  (1) ตำแหน่งการแข่งขัน</w:t>
      </w:r>
    </w:p>
    <w:p w14:paraId="455BF5C3" w14:textId="77777777" w:rsidR="002E43D3" w:rsidRPr="004655C0" w:rsidRDefault="003B08BD" w:rsidP="00396D0E">
      <w:pPr>
        <w:ind w:left="1" w:hanging="3"/>
        <w:jc w:val="thaiDistribute"/>
        <w:rPr>
          <w:rStyle w:val="ae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="00D210C8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Pr="004655C0">
        <w:rPr>
          <w:rStyle w:val="ae"/>
          <w:rFonts w:ascii="TH SarabunPSK" w:hAnsi="TH SarabunPSK" w:cs="TH SarabunPSK"/>
          <w:sz w:val="32"/>
          <w:szCs w:val="32"/>
          <w:cs/>
        </w:rPr>
        <w:t>สำนักงานอธิการบดี</w:t>
      </w:r>
      <w:r w:rsidR="00396D0E" w:rsidRPr="004655C0">
        <w:rPr>
          <w:rStyle w:val="ae"/>
          <w:rFonts w:ascii="TH SarabunPSK" w:hAnsi="TH SarabunPSK" w:cs="TH SarabunPSK"/>
          <w:sz w:val="32"/>
          <w:szCs w:val="32"/>
          <w:cs/>
        </w:rPr>
        <w:t>มีการใช้ข้อมูลเปรียบเทียบและเชิงแข่งขันกับมหาวิทยาลัย</w:t>
      </w:r>
      <w:r w:rsidR="002E43D3" w:rsidRPr="004655C0">
        <w:rPr>
          <w:rStyle w:val="ae"/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2E43D3" w:rsidRPr="004655C0">
        <w:rPr>
          <w:rStyle w:val="ae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E43D3" w:rsidRPr="004655C0">
        <w:rPr>
          <w:rStyle w:val="ae"/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14:paraId="148E5A62" w14:textId="6116DE53" w:rsidR="00396D0E" w:rsidRPr="004655C0" w:rsidRDefault="00396D0E" w:rsidP="00396D0E">
      <w:pPr>
        <w:ind w:left="1" w:hanging="3"/>
        <w:jc w:val="thaiDistribute"/>
        <w:rPr>
          <w:rStyle w:val="ae"/>
          <w:rFonts w:ascii="TH SarabunPSK" w:hAnsi="TH SarabunPSK" w:cs="TH SarabunPSK"/>
          <w:sz w:val="32"/>
          <w:szCs w:val="32"/>
        </w:rPr>
      </w:pPr>
      <w:r w:rsidRPr="004655C0">
        <w:rPr>
          <w:rStyle w:val="ae"/>
          <w:rFonts w:ascii="TH SarabunPSK" w:hAnsi="TH SarabunPSK" w:cs="TH SarabunPSK"/>
          <w:sz w:val="32"/>
          <w:szCs w:val="32"/>
          <w:cs/>
        </w:rPr>
        <w:t xml:space="preserve">ตามตาราง </w:t>
      </w:r>
      <w:r w:rsidRPr="004655C0">
        <w:rPr>
          <w:rStyle w:val="ae"/>
          <w:rFonts w:ascii="TH SarabunPSK" w:hAnsi="TH SarabunPSK" w:cs="TH SarabunPSK"/>
          <w:sz w:val="32"/>
          <w:szCs w:val="32"/>
        </w:rPr>
        <w:t>OP</w:t>
      </w:r>
      <w:r w:rsidRPr="004655C0">
        <w:rPr>
          <w:rStyle w:val="ae"/>
          <w:rFonts w:ascii="TH SarabunPSK" w:hAnsi="TH SarabunPSK" w:cs="TH SarabunPSK"/>
          <w:sz w:val="32"/>
          <w:szCs w:val="32"/>
          <w:cs/>
        </w:rPr>
        <w:t>.</w:t>
      </w:r>
      <w:r w:rsidR="003B08BD" w:rsidRPr="004655C0">
        <w:rPr>
          <w:rStyle w:val="ae"/>
          <w:rFonts w:ascii="TH SarabunPSK" w:hAnsi="TH SarabunPSK" w:cs="TH SarabunPSK"/>
          <w:sz w:val="32"/>
          <w:szCs w:val="32"/>
          <w:cs/>
        </w:rPr>
        <w:t>1-10</w:t>
      </w:r>
    </w:p>
    <w:p w14:paraId="342E1454" w14:textId="24800849" w:rsidR="00396D0E" w:rsidRPr="00396D0E" w:rsidRDefault="00396D0E" w:rsidP="00396D0E">
      <w:pPr>
        <w:pStyle w:val="af8"/>
        <w:rPr>
          <w:rFonts w:eastAsia="Calibri"/>
          <w:color w:val="002060"/>
        </w:rPr>
      </w:pPr>
      <w:r w:rsidRPr="00396D0E">
        <w:rPr>
          <w:rFonts w:eastAsia="Calibri"/>
          <w:bCs/>
          <w:color w:val="002060"/>
          <w:cs/>
        </w:rPr>
        <w:lastRenderedPageBreak/>
        <w:t xml:space="preserve">ตารางที่ </w:t>
      </w:r>
      <w:r w:rsidRPr="00396D0E">
        <w:rPr>
          <w:rFonts w:eastAsia="Calibri"/>
          <w:bCs/>
          <w:color w:val="002060"/>
        </w:rPr>
        <w:t>OP</w:t>
      </w:r>
      <w:r w:rsidRPr="00396D0E">
        <w:rPr>
          <w:rFonts w:eastAsia="Calibri"/>
          <w:bCs/>
          <w:color w:val="002060"/>
          <w:cs/>
        </w:rPr>
        <w:t>.</w:t>
      </w:r>
      <w:r w:rsidR="005419FD">
        <w:rPr>
          <w:rFonts w:eastAsia="Calibri" w:hint="cs"/>
          <w:b w:val="0"/>
          <w:bCs/>
          <w:color w:val="002060"/>
          <w:cs/>
        </w:rPr>
        <w:t>1-10</w:t>
      </w:r>
      <w:r w:rsidRPr="00396D0E">
        <w:rPr>
          <w:rFonts w:eastAsia="Calibri"/>
          <w:bCs/>
          <w:color w:val="002060"/>
          <w:cs/>
        </w:rPr>
        <w:t xml:space="preserve"> </w:t>
      </w:r>
      <w:r w:rsidRPr="00396D0E">
        <w:rPr>
          <w:rFonts w:eastAsia="Calibri"/>
          <w:color w:val="002060"/>
          <w:cs/>
        </w:rPr>
        <w:t>ข้อมูลเชิงเปรียบเทียบและเชิงแข่งขันที่สำคัญ</w:t>
      </w:r>
    </w:p>
    <w:tbl>
      <w:tblPr>
        <w:tblStyle w:val="70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2002"/>
        <w:gridCol w:w="2840"/>
        <w:gridCol w:w="1650"/>
      </w:tblGrid>
      <w:tr w:rsidR="00396D0E" w:rsidRPr="00396D0E" w14:paraId="17198B75" w14:textId="77777777" w:rsidTr="00D964DB">
        <w:trPr>
          <w:tblHeader/>
          <w:jc w:val="center"/>
        </w:trPr>
        <w:tc>
          <w:tcPr>
            <w:tcW w:w="2524" w:type="dxa"/>
          </w:tcPr>
          <w:p w14:paraId="66CEB33B" w14:textId="77777777" w:rsidR="00396D0E" w:rsidRPr="00C34C01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คู่แข่ง</w:t>
            </w:r>
          </w:p>
        </w:tc>
        <w:tc>
          <w:tcPr>
            <w:tcW w:w="2002" w:type="dxa"/>
          </w:tcPr>
          <w:p w14:paraId="22BEBAAC" w14:textId="77777777" w:rsidR="00396D0E" w:rsidRPr="00C34C01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840" w:type="dxa"/>
          </w:tcPr>
          <w:p w14:paraId="0A0C22F7" w14:textId="77777777" w:rsidR="00396D0E" w:rsidRPr="00C34C01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ประเด็นเปรียบเทียบ</w:t>
            </w:r>
          </w:p>
        </w:tc>
        <w:tc>
          <w:tcPr>
            <w:tcW w:w="1650" w:type="dxa"/>
          </w:tcPr>
          <w:p w14:paraId="0EA62657" w14:textId="77777777" w:rsidR="00396D0E" w:rsidRPr="00C34C01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ข้อจำกัด</w:t>
            </w:r>
          </w:p>
        </w:tc>
      </w:tr>
      <w:tr w:rsidR="00B55F02" w:rsidRPr="00396D0E" w14:paraId="01C08E11" w14:textId="77777777" w:rsidTr="002A5ADE">
        <w:trPr>
          <w:trHeight w:val="499"/>
          <w:jc w:val="center"/>
        </w:trPr>
        <w:tc>
          <w:tcPr>
            <w:tcW w:w="2524" w:type="dxa"/>
          </w:tcPr>
          <w:p w14:paraId="1289A4BC" w14:textId="3D3C0625" w:rsidR="00B55F02" w:rsidRPr="00D70B78" w:rsidRDefault="008E2B03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B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 w:rsidR="00783211" w:rsidRPr="00D70B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</w:t>
            </w:r>
            <w:proofErr w:type="spellStart"/>
            <w:r w:rsidR="00783211" w:rsidRPr="00D70B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="00783211" w:rsidRPr="00D70B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002" w:type="dxa"/>
          </w:tcPr>
          <w:p w14:paraId="4581739F" w14:textId="761342D8" w:rsidR="00B55F02" w:rsidRPr="00D70B78" w:rsidRDefault="00783211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B7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จากกองบริหารงานบุคคล มหาวิทยาลัยราช</w:t>
            </w:r>
            <w:proofErr w:type="spellStart"/>
            <w:r w:rsidRPr="00D70B7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D70B7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840" w:type="dxa"/>
          </w:tcPr>
          <w:p w14:paraId="123D84DD" w14:textId="0F1367F5" w:rsidR="00B55F02" w:rsidRPr="00D70B78" w:rsidRDefault="00B55F02" w:rsidP="002A5ADE">
            <w:pPr>
              <w:ind w:left="1" w:hanging="3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D70B7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การเข้าสู่ตำแหน่งของบุคลากร</w:t>
            </w:r>
            <w:r w:rsidR="00783211" w:rsidRPr="00D70B7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1650" w:type="dxa"/>
          </w:tcPr>
          <w:p w14:paraId="5D1ECD8D" w14:textId="77777777" w:rsidR="00B55F02" w:rsidRPr="00C34C01" w:rsidRDefault="00B55F02" w:rsidP="002A5ADE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84573A" w:rsidRPr="00396D0E" w14:paraId="6B9EDFA2" w14:textId="77777777" w:rsidTr="002A5ADE">
        <w:trPr>
          <w:trHeight w:val="499"/>
          <w:jc w:val="center"/>
        </w:trPr>
        <w:tc>
          <w:tcPr>
            <w:tcW w:w="2524" w:type="dxa"/>
          </w:tcPr>
          <w:p w14:paraId="50315B4C" w14:textId="72FDF9F5" w:rsidR="0084573A" w:rsidRPr="00D70B78" w:rsidRDefault="0049458A" w:rsidP="0049458A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ม.เกษตรศาสตร์ วิทยาเขตเฉลิมพระเกียรติ จังหวัดสกลนคร </w:t>
            </w:r>
            <w:r w:rsidRPr="0049458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ฝน+พี่กรช</w:t>
            </w:r>
            <w:r w:rsidRPr="0049458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002" w:type="dxa"/>
          </w:tcPr>
          <w:p w14:paraId="1088518C" w14:textId="77777777" w:rsidR="0084573A" w:rsidRPr="00D70B78" w:rsidRDefault="0084573A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14:paraId="58AD20A7" w14:textId="07908C85" w:rsidR="0084573A" w:rsidRPr="00D70B78" w:rsidRDefault="0084573A" w:rsidP="002A5ADE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ระบบสารสนเทศ / นวัตกรรม ที่นำมาใช้ในการปฏิบัติงาน</w:t>
            </w:r>
          </w:p>
        </w:tc>
        <w:tc>
          <w:tcPr>
            <w:tcW w:w="1650" w:type="dxa"/>
          </w:tcPr>
          <w:p w14:paraId="04CA9ABC" w14:textId="77777777" w:rsidR="0084573A" w:rsidRPr="00C34C01" w:rsidRDefault="0084573A" w:rsidP="002A5ADE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49458A" w:rsidRPr="00396D0E" w14:paraId="7B001689" w14:textId="77777777" w:rsidTr="002A5ADE">
        <w:trPr>
          <w:trHeight w:val="499"/>
          <w:jc w:val="center"/>
        </w:trPr>
        <w:tc>
          <w:tcPr>
            <w:tcW w:w="2524" w:type="dxa"/>
          </w:tcPr>
          <w:p w14:paraId="024CD0CE" w14:textId="1923DDCB" w:rsidR="0049458A" w:rsidRDefault="0049458A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ม.เทคโนโลยีราชมงคลอีสาน </w:t>
            </w:r>
            <w:r w:rsidRPr="0049458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(พี่นิรุต)</w:t>
            </w:r>
          </w:p>
        </w:tc>
        <w:tc>
          <w:tcPr>
            <w:tcW w:w="2002" w:type="dxa"/>
          </w:tcPr>
          <w:p w14:paraId="57F31F04" w14:textId="77777777" w:rsidR="0049458A" w:rsidRPr="00D70B78" w:rsidRDefault="0049458A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14:paraId="24F9AE6E" w14:textId="36C133F0" w:rsidR="0049458A" w:rsidRDefault="0049458A" w:rsidP="002A5ADE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650" w:type="dxa"/>
          </w:tcPr>
          <w:p w14:paraId="19A57181" w14:textId="77777777" w:rsidR="0049458A" w:rsidRPr="00C34C01" w:rsidRDefault="0049458A" w:rsidP="002A5ADE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805C3E" w:rsidRPr="00396D0E" w14:paraId="1475EC56" w14:textId="77777777" w:rsidTr="002A5ADE">
        <w:trPr>
          <w:trHeight w:val="499"/>
          <w:jc w:val="center"/>
        </w:trPr>
        <w:tc>
          <w:tcPr>
            <w:tcW w:w="2524" w:type="dxa"/>
          </w:tcPr>
          <w:p w14:paraId="5C265FDE" w14:textId="5B2F39F0" w:rsidR="00805C3E" w:rsidRDefault="00805C3E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C3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ให้ตูมตามหาคู่เทียบ</w:t>
            </w:r>
          </w:p>
        </w:tc>
        <w:tc>
          <w:tcPr>
            <w:tcW w:w="2002" w:type="dxa"/>
          </w:tcPr>
          <w:p w14:paraId="4738B99D" w14:textId="77777777" w:rsidR="00805C3E" w:rsidRPr="00D70B78" w:rsidRDefault="00805C3E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14:paraId="6635A070" w14:textId="053B39D5" w:rsidR="00805C3E" w:rsidRDefault="00805C3E" w:rsidP="002A5ADE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Green Office</w:t>
            </w:r>
          </w:p>
        </w:tc>
        <w:tc>
          <w:tcPr>
            <w:tcW w:w="1650" w:type="dxa"/>
          </w:tcPr>
          <w:p w14:paraId="3258D1D0" w14:textId="77777777" w:rsidR="00805C3E" w:rsidRPr="00C34C01" w:rsidRDefault="00805C3E" w:rsidP="002A5ADE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F7672E" w:rsidRPr="00396D0E" w14:paraId="2ED5D055" w14:textId="77777777" w:rsidTr="002A5ADE">
        <w:trPr>
          <w:trHeight w:val="499"/>
          <w:jc w:val="center"/>
        </w:trPr>
        <w:tc>
          <w:tcPr>
            <w:tcW w:w="2524" w:type="dxa"/>
          </w:tcPr>
          <w:p w14:paraId="2F88A6FE" w14:textId="40BC7EA0" w:rsidR="00F7672E" w:rsidRPr="00805C3E" w:rsidRDefault="00F7672E" w:rsidP="002A5ADE">
            <w:pPr>
              <w:ind w:left="1" w:hanging="3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พี่ฝน ประชาสัมพันธ์</w:t>
            </w:r>
          </w:p>
        </w:tc>
        <w:tc>
          <w:tcPr>
            <w:tcW w:w="2002" w:type="dxa"/>
          </w:tcPr>
          <w:p w14:paraId="287B1C17" w14:textId="77777777" w:rsidR="00F7672E" w:rsidRPr="00D70B78" w:rsidRDefault="00F7672E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14:paraId="15F17294" w14:textId="272C8DB8" w:rsidR="00F7672E" w:rsidRDefault="00F7672E" w:rsidP="001017C8">
            <w:pPr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ทรัพย</w:t>
            </w:r>
            <w:r w:rsidR="001017C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กรที่เอื้ออำนวยต่อการผลิตสื่อ</w:t>
            </w:r>
            <w:r w:rsidR="001017C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1650" w:type="dxa"/>
          </w:tcPr>
          <w:p w14:paraId="6AC55188" w14:textId="77777777" w:rsidR="00F7672E" w:rsidRPr="00C34C01" w:rsidRDefault="00F7672E" w:rsidP="002A5ADE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14:paraId="4D848976" w14:textId="4888427D" w:rsidR="00E934BE" w:rsidRDefault="00D210C8" w:rsidP="00396D0E">
      <w:pPr>
        <w:ind w:left="0" w:hanging="2"/>
        <w:rPr>
          <w:rFonts w:ascii="TH SarabunPSK" w:hAnsi="TH SarabunPSK" w:cs="TH SarabunPSK"/>
          <w:color w:val="002060"/>
          <w:sz w:val="16"/>
          <w:szCs w:val="16"/>
        </w:rPr>
      </w:pPr>
      <w:r w:rsidRPr="00E934BE">
        <w:rPr>
          <w:rFonts w:ascii="TH SarabunPSK" w:hAnsi="TH SarabunPSK" w:cs="TH SarabunPSK" w:hint="cs"/>
          <w:color w:val="002060"/>
          <w:sz w:val="16"/>
          <w:szCs w:val="16"/>
          <w:cs/>
        </w:rPr>
        <w:t xml:space="preserve">   </w:t>
      </w:r>
    </w:p>
    <w:p w14:paraId="7BF9DB23" w14:textId="3C6BE55F" w:rsidR="00D210C8" w:rsidRPr="009629D0" w:rsidRDefault="00AF3A61" w:rsidP="00396D0E">
      <w:pPr>
        <w:ind w:left="1" w:hanging="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210C8"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(2) การเปลี่ยนแปลงความสามารถในการแข่งขัน</w:t>
      </w:r>
    </w:p>
    <w:p w14:paraId="64FE7A4C" w14:textId="5F5C2399" w:rsidR="00E934BE" w:rsidRDefault="00E934BE" w:rsidP="00E934BE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สำนักงานอธิการบดี มีการเปลี่ยนแปลงด้านการปฏิบัติงานการให้บริการและพัฒนาสมรรถนะของบุคลากรภายในหน่วยงาน ตามสภาวะการแข่งขันที่สูงขึ้น เช่น การพัฒนาการให้บริการให้เป็นมาตรฐานสากล</w:t>
      </w:r>
      <w:r w:rsidRPr="00E934BE">
        <w:rPr>
          <w:rFonts w:ascii="TH SarabunPSK" w:hAnsi="TH SarabunPSK" w:cs="TH SarabunPSK"/>
          <w:sz w:val="32"/>
          <w:szCs w:val="32"/>
        </w:rPr>
        <w:t xml:space="preserve">,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การพัฒนาสมรรถนะบุคลากรให้มีความก้าวหน้าในเส้นทางวิชาชีพเพื่อความมั่นคง และการร่วมมือกันสร้างความตระหนักและปรับเปลี่ยนพฤติกรรมต่าง ๆ ในการใช้ทรัพยากรอย่างคุ้มค่าและสามารถตอบสนองต่อพันธกิจของมหาวิทยาลัย</w:t>
      </w:r>
    </w:p>
    <w:p w14:paraId="6CCE9F3D" w14:textId="77777777" w:rsidR="0040147D" w:rsidRDefault="0040147D" w:rsidP="00E934BE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05D3E1" w14:textId="62139312" w:rsidR="00D210C8" w:rsidRPr="009629D0" w:rsidRDefault="00901C70" w:rsidP="00396D0E">
      <w:pPr>
        <w:ind w:left="1" w:hanging="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D210C8"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ข้อมูลเชิงเปรียบเทียบ</w:t>
      </w:r>
      <w:r w:rsid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 xml:space="preserve">(งานบริหารบุคคลฯ </w:t>
      </w:r>
      <w:r w:rsid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อธิบายข้อมูล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การเข้าสู่ตำแหน่งของบุคลากรสายสนับสนุนวิชาการ</w:t>
      </w:r>
      <w:r w:rsidR="0040147D" w:rsidRPr="0040147D">
        <w:rPr>
          <w:rFonts w:ascii="TH SarabunPSK" w:eastAsia="Sarabun" w:hAnsi="TH SarabunPSK" w:cs="TH SarabunPSK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ของมหาวิทยาลัยคู่เทียบ</w:t>
      </w:r>
      <w:r w:rsidR="0040147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ADE5AA6" w14:textId="42EB21C6" w:rsidR="00CE417C" w:rsidRPr="004D53EC" w:rsidRDefault="00CE417C" w:rsidP="00C56B6B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สำนักงานอธิการบดี เป็นหน่วยงานสนับสนุนด้านต่าง ๆ โดยมุ่งเน้นการพัฒนาคน พัฒนางานบริการ พัฒนาเทคโนโลยีสารสนเทศ ทั้งนี้ในการปฏิบัติงานได้มีการประเมินผลการปฏิบัติงาน</w:t>
      </w:r>
      <w:r w:rsidR="00202F4A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ทั้งยังมีการพัฒ</w:t>
      </w:r>
      <w:r w:rsidR="00202F4A"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นาส่งเสริมบุคลากรในการเข้าสู่ต</w:t>
      </w:r>
      <w:r w:rsidR="00202F4A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ำ</w:t>
      </w:r>
      <w:r w:rsidR="00202F4A"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แหน่งระดับช</w:t>
      </w:r>
      <w:r w:rsidR="00202F4A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ำ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นาญการ ปัจจุบัน</w:t>
      </w:r>
      <w:r w:rsidR="00004538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สำนักงานอธิการบดี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มีบุคลากร</w:t>
      </w:r>
      <w:r w:rsidR="00C56B6B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ระดับชำนาญการ จำนวน</w:t>
      </w:r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 xml:space="preserve"> </w:t>
      </w:r>
      <w:r w:rsidR="00072C79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>67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u w:val="single"/>
          <w:cs/>
        </w:rPr>
        <w:t xml:space="preserve"> 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คน จากบุคล</w:t>
      </w:r>
      <w:r w:rsidR="00C56B6B"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ากรที่มีคุณสมบัติในการเข้าสู่ต</w:t>
      </w:r>
      <w:r w:rsidR="00C56B6B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ำ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แหน่ง</w:t>
      </w:r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 xml:space="preserve"> </w:t>
      </w:r>
      <w:r w:rsidR="00072C79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 xml:space="preserve">90 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คน นับเป็นหน่วยงานอันดับ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u w:val="single"/>
          <w:cs/>
        </w:rPr>
        <w:t xml:space="preserve"> </w:t>
      </w:r>
      <w:r w:rsidR="0018522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>9</w:t>
      </w:r>
      <w:r w:rsidR="00C56B6B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ของหน่วยงานภายในมหาวิทยาลัย</w:t>
      </w:r>
      <w:r w:rsidR="00A931D5" w:rsidRPr="004D53EC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="00A931D5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และได้เปรียบเทียบจำนวนผู้เข้าสู่ตำแหน่งของบุคลากร กับสำนักงานอธิการบดี มหาวิทยาลัย</w:t>
      </w:r>
      <w:r w:rsidR="00072C79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</w:t>
      </w:r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ราช</w:t>
      </w:r>
      <w:proofErr w:type="spellStart"/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ภัฏ</w:t>
      </w:r>
      <w:proofErr w:type="spellEnd"/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อุดรธานี </w:t>
      </w:r>
      <w:r w:rsidR="00A931D5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และพบว่า มีจำนวนผู้เข้าสู่ตำแหน่งของบุคลากร</w:t>
      </w:r>
      <w:r w:rsidR="00CC3477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 xml:space="preserve"> </w:t>
      </w:r>
      <w:r w:rsidR="00072C79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u w:val="single"/>
          <w:cs/>
        </w:rPr>
        <w:t xml:space="preserve">4 </w:t>
      </w:r>
      <w:r w:rsidR="00A931D5" w:rsidRPr="004D53E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คน</w:t>
      </w:r>
      <w:r w:rsidR="003412A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412AC" w:rsidRPr="003412AC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3412AC" w:rsidRPr="003412AC">
        <w:rPr>
          <w:rFonts w:ascii="TH SarabunPSK" w:hAnsi="TH SarabunPSK" w:cs="TH SarabunPSK" w:hint="cs"/>
          <w:color w:val="002060"/>
          <w:sz w:val="32"/>
          <w:szCs w:val="32"/>
          <w:cs/>
        </w:rPr>
        <w:t>พี่ม่อนจะปรับให้</w:t>
      </w:r>
      <w:r w:rsidR="003412AC" w:rsidRPr="003412AC">
        <w:rPr>
          <w:rFonts w:ascii="TH SarabunPSK" w:hAnsi="TH SarabunPSK" w:cs="TH SarabunPSK"/>
          <w:color w:val="002060"/>
          <w:sz w:val="32"/>
          <w:szCs w:val="32"/>
          <w:cs/>
        </w:rPr>
        <w:t>)</w:t>
      </w:r>
    </w:p>
    <w:p w14:paraId="7FC271BE" w14:textId="73DC4318" w:rsidR="00396D0E" w:rsidRPr="008E2B03" w:rsidRDefault="00396D0E" w:rsidP="00396D0E">
      <w:pPr>
        <w:ind w:left="1" w:hanging="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B0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562476" w:rsidRPr="008E2B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E2B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บริบทเชิงกลยุทธ์ </w:t>
      </w:r>
    </w:p>
    <w:p w14:paraId="6192719E" w14:textId="12722D2C" w:rsidR="00396D0E" w:rsidRPr="008E2B03" w:rsidRDefault="00396D0E" w:rsidP="00396D0E">
      <w:pPr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 w:rsidRPr="008E2B03">
        <w:rPr>
          <w:rFonts w:ascii="TH SarabunPSK" w:hAnsi="TH SarabunPSK" w:cs="TH SarabunPSK"/>
          <w:sz w:val="32"/>
          <w:szCs w:val="32"/>
          <w:cs/>
        </w:rPr>
        <w:lastRenderedPageBreak/>
        <w:t>จากการเปลี่ยนแปลงทางด้านเทคโนโลยี การเปลี่ยนกฎระเบียบในการปฏิบัติงาน การจัดกลุ่ม</w:t>
      </w:r>
      <w:r w:rsidRPr="008E2B03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 และ</w:t>
      </w:r>
      <w:r w:rsidRPr="008E2B03">
        <w:rPr>
          <w:rFonts w:ascii="TH SarabunPSK" w:hAnsi="TH SarabunPSK" w:cs="TH SarabunPSK"/>
          <w:sz w:val="32"/>
          <w:szCs w:val="32"/>
          <w:cs/>
        </w:rPr>
        <w:t xml:space="preserve">งบประมาณในการพัฒนาบุคลากรจำกัด แต่ </w:t>
      </w:r>
      <w:r w:rsidR="003B08BD" w:rsidRPr="008E2B03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สำนักงานอธิการบดี</w:t>
      </w:r>
      <w:r w:rsidRPr="008E2B03">
        <w:rPr>
          <w:rFonts w:ascii="TH SarabunPSK" w:hAnsi="TH SarabunPSK" w:cs="TH SarabunPSK"/>
          <w:sz w:val="32"/>
          <w:szCs w:val="32"/>
          <w:cs/>
        </w:rPr>
        <w:t xml:space="preserve">ยังมีความได้เปรียบเชิงกลยุทธ์ ตามตารางที่ </w:t>
      </w:r>
      <w:r w:rsidRPr="008E2B03">
        <w:rPr>
          <w:rFonts w:ascii="TH SarabunPSK" w:hAnsi="TH SarabunPSK" w:cs="TH SarabunPSK"/>
          <w:sz w:val="32"/>
          <w:szCs w:val="32"/>
        </w:rPr>
        <w:t>OP</w:t>
      </w:r>
      <w:r w:rsidRPr="008E2B03">
        <w:rPr>
          <w:rFonts w:ascii="TH SarabunPSK" w:hAnsi="TH SarabunPSK" w:cs="TH SarabunPSK"/>
          <w:sz w:val="32"/>
          <w:szCs w:val="32"/>
          <w:cs/>
        </w:rPr>
        <w:t>.</w:t>
      </w:r>
      <w:r w:rsidR="003B08BD" w:rsidRPr="008E2B03">
        <w:rPr>
          <w:rFonts w:ascii="TH SarabunPSK" w:hAnsi="TH SarabunPSK" w:cs="TH SarabunPSK" w:hint="cs"/>
          <w:sz w:val="32"/>
          <w:szCs w:val="32"/>
          <w:cs/>
        </w:rPr>
        <w:t>1-11</w:t>
      </w:r>
    </w:p>
    <w:p w14:paraId="4A1DB44E" w14:textId="7DD24234" w:rsidR="00396D0E" w:rsidRPr="008E2B03" w:rsidRDefault="00396D0E" w:rsidP="00396D0E">
      <w:pPr>
        <w:pStyle w:val="af8"/>
        <w:rPr>
          <w:rFonts w:eastAsia="Calibri"/>
        </w:rPr>
      </w:pPr>
      <w:r w:rsidRPr="008E2B03">
        <w:rPr>
          <w:rFonts w:eastAsia="Calibri"/>
          <w:bCs/>
          <w:cs/>
        </w:rPr>
        <w:t xml:space="preserve">ตารางที่ </w:t>
      </w:r>
      <w:r w:rsidRPr="008E2B03">
        <w:rPr>
          <w:rFonts w:eastAsia="Calibri"/>
          <w:bCs/>
        </w:rPr>
        <w:t>OP</w:t>
      </w:r>
      <w:r w:rsidRPr="008E2B03">
        <w:rPr>
          <w:rFonts w:eastAsia="Calibri"/>
          <w:bCs/>
          <w:cs/>
        </w:rPr>
        <w:t>.</w:t>
      </w:r>
      <w:r w:rsidR="003B08BD" w:rsidRPr="008E2B03">
        <w:rPr>
          <w:rFonts w:eastAsia="Calibri"/>
          <w:bCs/>
        </w:rPr>
        <w:t>1</w:t>
      </w:r>
      <w:r w:rsidR="003B08BD" w:rsidRPr="008E2B03">
        <w:rPr>
          <w:rFonts w:eastAsia="Calibri"/>
          <w:bCs/>
          <w:cs/>
        </w:rPr>
        <w:t>-</w:t>
      </w:r>
      <w:r w:rsidR="003B08BD" w:rsidRPr="008E2B03">
        <w:rPr>
          <w:rFonts w:eastAsia="Calibri"/>
          <w:bCs/>
        </w:rPr>
        <w:t>11</w:t>
      </w:r>
      <w:r w:rsidRPr="008E2B03">
        <w:rPr>
          <w:rFonts w:eastAsia="Calibri"/>
          <w:cs/>
        </w:rPr>
        <w:t xml:space="preserve"> บริบทเชิงกลยุทธ์</w:t>
      </w:r>
    </w:p>
    <w:tbl>
      <w:tblPr>
        <w:tblStyle w:val="80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053"/>
        <w:gridCol w:w="1963"/>
        <w:gridCol w:w="1998"/>
        <w:gridCol w:w="1696"/>
      </w:tblGrid>
      <w:tr w:rsidR="008E2B03" w:rsidRPr="008E2B03" w14:paraId="7C29D14C" w14:textId="6B7DDF1E" w:rsidTr="005C47C3">
        <w:trPr>
          <w:tblHeader/>
          <w:jc w:val="center"/>
        </w:trPr>
        <w:tc>
          <w:tcPr>
            <w:tcW w:w="1494" w:type="dxa"/>
            <w:shd w:val="clear" w:color="auto" w:fill="FFFF00"/>
          </w:tcPr>
          <w:p w14:paraId="709B027A" w14:textId="77777777" w:rsidR="00F3308D" w:rsidRPr="008E2B03" w:rsidRDefault="00F3308D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053" w:type="dxa"/>
            <w:shd w:val="clear" w:color="auto" w:fill="FFFF00"/>
          </w:tcPr>
          <w:p w14:paraId="05BB02FA" w14:textId="0333F39C" w:rsidR="00F3308D" w:rsidRPr="008E2B03" w:rsidRDefault="00F3308D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ความท้าทายเชิง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(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63" w:type="dxa"/>
            <w:shd w:val="clear" w:color="auto" w:fill="FFFF00"/>
          </w:tcPr>
          <w:p w14:paraId="726DDFA6" w14:textId="77777777" w:rsidR="00F3308D" w:rsidRPr="008E2B03" w:rsidRDefault="00F3308D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ความได้เปรียบเชิงกลยุทธ์ (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98" w:type="dxa"/>
            <w:shd w:val="clear" w:color="auto" w:fill="FFFF00"/>
          </w:tcPr>
          <w:p w14:paraId="35D1B320" w14:textId="03D0FAD8" w:rsidR="00F3308D" w:rsidRPr="008E2B03" w:rsidRDefault="00F3308D" w:rsidP="00C941E1">
            <w:pPr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ภัยคุกคาม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เชิงกลยุทธ์</w:t>
            </w:r>
            <w:r w:rsidR="00C941E1"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6" w:type="dxa"/>
            <w:shd w:val="clear" w:color="auto" w:fill="FFFF00"/>
          </w:tcPr>
          <w:p w14:paraId="56E5809A" w14:textId="21C8E239" w:rsidR="00F3308D" w:rsidRPr="008E2B03" w:rsidRDefault="00F3308D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โอกาสเชิง</w:t>
            </w:r>
            <w:r w:rsidR="008C1877"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 (</w:t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2B03" w:rsidRPr="008E2B03" w14:paraId="548E61B8" w14:textId="3D8373C7" w:rsidTr="005C47C3">
        <w:trPr>
          <w:jc w:val="center"/>
        </w:trPr>
        <w:tc>
          <w:tcPr>
            <w:tcW w:w="1494" w:type="dxa"/>
          </w:tcPr>
          <w:p w14:paraId="6B4F4353" w14:textId="77777777" w:rsidR="00F3308D" w:rsidRPr="008E2B03" w:rsidRDefault="00F3308D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1. ด้านการบริการหลัก</w:t>
            </w:r>
          </w:p>
        </w:tc>
        <w:tc>
          <w:tcPr>
            <w:tcW w:w="2053" w:type="dxa"/>
          </w:tcPr>
          <w:p w14:paraId="7774FBCF" w14:textId="686DEC0B" w:rsidR="00F3308D" w:rsidRPr="008E2B03" w:rsidRDefault="00F3308D" w:rsidP="0065009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การเปลี่ยนแปลงทางเทคโนโลยีที่รวดเร็ว (</w:t>
            </w:r>
            <w:r w:rsidRPr="008E2B03"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63" w:type="dxa"/>
          </w:tcPr>
          <w:p w14:paraId="70144455" w14:textId="6C4AFA5D" w:rsidR="00F3308D" w:rsidRPr="008E2B03" w:rsidRDefault="00F3308D" w:rsidP="00407B52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07B52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มีเทคโนโลยีที่ทันสมัยรองรับการเปลี่ยนแปลง</w:t>
            </w:r>
          </w:p>
        </w:tc>
        <w:tc>
          <w:tcPr>
            <w:tcW w:w="1998" w:type="dxa"/>
          </w:tcPr>
          <w:p w14:paraId="2C488022" w14:textId="5175302F" w:rsidR="00F3308D" w:rsidRPr="008E2B03" w:rsidRDefault="00F3308D" w:rsidP="008C1877">
            <w:pPr>
              <w:tabs>
                <w:tab w:val="left" w:pos="567"/>
              </w:tabs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C1877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การเปลี่ยนแปลงทางเศรษฐกิจและสังคม </w:t>
            </w: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งบประมาณลดลง</w:t>
            </w:r>
          </w:p>
        </w:tc>
        <w:tc>
          <w:tcPr>
            <w:tcW w:w="1696" w:type="dxa"/>
          </w:tcPr>
          <w:p w14:paraId="76FD7F58" w14:textId="75D57773" w:rsidR="00F3308D" w:rsidRPr="008E2B03" w:rsidRDefault="00F3308D" w:rsidP="002E253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การสร้างนวัตกรรมและเทคโนโลยี</w:t>
            </w:r>
          </w:p>
        </w:tc>
      </w:tr>
      <w:tr w:rsidR="008E2B03" w:rsidRPr="008E2B03" w14:paraId="61770025" w14:textId="760B3BF1" w:rsidTr="005C47C3">
        <w:trPr>
          <w:jc w:val="center"/>
        </w:trPr>
        <w:tc>
          <w:tcPr>
            <w:tcW w:w="1494" w:type="dxa"/>
            <w:vMerge w:val="restart"/>
          </w:tcPr>
          <w:p w14:paraId="7547BEF6" w14:textId="77777777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ด้านการปฏิบัติงาน</w:t>
            </w:r>
          </w:p>
        </w:tc>
        <w:tc>
          <w:tcPr>
            <w:tcW w:w="2053" w:type="dxa"/>
          </w:tcPr>
          <w:p w14:paraId="5C75CB84" w14:textId="77777777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การเปลี่ยนกฎระเบียบในการปฏิบัติงาน</w:t>
            </w:r>
          </w:p>
        </w:tc>
        <w:tc>
          <w:tcPr>
            <w:tcW w:w="1963" w:type="dxa"/>
          </w:tcPr>
          <w:p w14:paraId="550FFD58" w14:textId="16E884C3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 เรียนรู้ กระบวนการปฏิบัติงานเป็นประจำ</w:t>
            </w:r>
          </w:p>
        </w:tc>
        <w:tc>
          <w:tcPr>
            <w:tcW w:w="1998" w:type="dxa"/>
          </w:tcPr>
          <w:p w14:paraId="61B8C419" w14:textId="77777777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280778D3" w14:textId="55CA6AEF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มีช่องทางการติดต่อสื่อสารที่หลากหลาย</w:t>
            </w:r>
          </w:p>
        </w:tc>
      </w:tr>
      <w:tr w:rsidR="008E2B03" w:rsidRPr="008E2B03" w14:paraId="53579260" w14:textId="41B2FC43" w:rsidTr="005C47C3">
        <w:trPr>
          <w:jc w:val="center"/>
        </w:trPr>
        <w:tc>
          <w:tcPr>
            <w:tcW w:w="1494" w:type="dxa"/>
            <w:vMerge/>
          </w:tcPr>
          <w:p w14:paraId="2D4D69DA" w14:textId="3EFBFE56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3" w:type="dxa"/>
            <w:shd w:val="clear" w:color="auto" w:fill="auto"/>
          </w:tcPr>
          <w:p w14:paraId="0DE2A4F1" w14:textId="77777777" w:rsidR="002E2534" w:rsidRPr="008E2B03" w:rsidRDefault="002E2534" w:rsidP="002A5AD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left="1" w:hanging="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8E2B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การบริการกลุ่มลูกค้าอย่างทั่วถึง</w:t>
            </w:r>
          </w:p>
        </w:tc>
        <w:tc>
          <w:tcPr>
            <w:tcW w:w="1963" w:type="dxa"/>
          </w:tcPr>
          <w:p w14:paraId="4ADE75BC" w14:textId="586466CC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อาคารและเทคโนโลยีที่ทันสมัย</w:t>
            </w:r>
          </w:p>
        </w:tc>
        <w:tc>
          <w:tcPr>
            <w:tcW w:w="1998" w:type="dxa"/>
          </w:tcPr>
          <w:p w14:paraId="47C0B20F" w14:textId="77777777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0A84665E" w14:textId="0847DB9C" w:rsidR="002E2534" w:rsidRPr="008E2B03" w:rsidRDefault="002E2534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2B03" w:rsidRPr="008E2B03" w14:paraId="7556F85F" w14:textId="1457D754" w:rsidTr="005C47C3">
        <w:trPr>
          <w:jc w:val="center"/>
        </w:trPr>
        <w:tc>
          <w:tcPr>
            <w:tcW w:w="1494" w:type="dxa"/>
          </w:tcPr>
          <w:p w14:paraId="619747FC" w14:textId="6566FBC1" w:rsidR="00F3308D" w:rsidRPr="008E2B03" w:rsidRDefault="002E2534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3308D"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. ด้านบุคลากร</w:t>
            </w:r>
          </w:p>
        </w:tc>
        <w:tc>
          <w:tcPr>
            <w:tcW w:w="2053" w:type="dxa"/>
          </w:tcPr>
          <w:p w14:paraId="03B189F5" w14:textId="77777777" w:rsidR="00F3308D" w:rsidRPr="008E2B03" w:rsidRDefault="00F3308D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งบประมาณในการพัฒนาบุคลากรลดลง</w:t>
            </w:r>
          </w:p>
        </w:tc>
        <w:tc>
          <w:tcPr>
            <w:tcW w:w="1963" w:type="dxa"/>
          </w:tcPr>
          <w:p w14:paraId="4D0635B3" w14:textId="0F090DC7" w:rsidR="00F3308D" w:rsidRPr="008E2B03" w:rsidRDefault="00F3308D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E2534"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บุคลากรสามารถเรียนรู้ ปรับตัว และพัฒนาการปฏิบัติงาน</w:t>
            </w:r>
          </w:p>
          <w:p w14:paraId="0246E8A0" w14:textId="0DE5491E" w:rsidR="00F3308D" w:rsidRPr="008E2B03" w:rsidRDefault="00F3308D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8" w:type="dxa"/>
          </w:tcPr>
          <w:p w14:paraId="149E03F4" w14:textId="77777777" w:rsidR="00F3308D" w:rsidRPr="008E2B03" w:rsidRDefault="00F3308D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08EC6751" w14:textId="0132E0A7" w:rsidR="00F3308D" w:rsidRPr="008E2B03" w:rsidRDefault="008C1877" w:rsidP="008C1877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มีทรัพยากรสนับสนุนให้บุคลากรสามารถเรียนรู้อย่างต่อเนื่อง</w:t>
            </w:r>
          </w:p>
        </w:tc>
      </w:tr>
      <w:tr w:rsidR="00125D49" w:rsidRPr="008E2B03" w14:paraId="0847A6C5" w14:textId="77777777" w:rsidTr="005C47C3">
        <w:trPr>
          <w:jc w:val="center"/>
        </w:trPr>
        <w:tc>
          <w:tcPr>
            <w:tcW w:w="1494" w:type="dxa"/>
          </w:tcPr>
          <w:p w14:paraId="7DF3DC2B" w14:textId="77777777" w:rsidR="00125D49" w:rsidRPr="008E2B03" w:rsidRDefault="00125D49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3" w:type="dxa"/>
          </w:tcPr>
          <w:p w14:paraId="0F525330" w14:textId="77777777" w:rsidR="00125D49" w:rsidRPr="008E2B03" w:rsidRDefault="00125D49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</w:tcPr>
          <w:p w14:paraId="644E0BC3" w14:textId="3FD58000" w:rsidR="00125D49" w:rsidRPr="008E2B03" w:rsidRDefault="00125D49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C7E">
              <w:rPr>
                <w:rFonts w:ascii="TH SarabunPSK" w:hAnsi="TH SarabunPSK" w:cs="TH SarabunPSK"/>
                <w:color w:val="FF0000"/>
                <w:sz w:val="32"/>
                <w:szCs w:val="32"/>
              </w:rPr>
              <w:t>SA5</w:t>
            </w:r>
            <w:r w:rsidRPr="00921C7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921C7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บุคลากรสำนักงานอธิการบดี มีความ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เชี่ยวชาญ</w:t>
            </w:r>
            <w:r w:rsidRPr="00921C7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ในสายงาน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อาชีพ</w:t>
            </w:r>
          </w:p>
        </w:tc>
        <w:tc>
          <w:tcPr>
            <w:tcW w:w="1998" w:type="dxa"/>
          </w:tcPr>
          <w:p w14:paraId="212621F1" w14:textId="77777777" w:rsidR="00125D49" w:rsidRPr="008E2B03" w:rsidRDefault="00125D49" w:rsidP="002A5ADE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4EF0D5D2" w14:textId="77777777" w:rsidR="00125D49" w:rsidRPr="008E2B03" w:rsidRDefault="00125D49" w:rsidP="008C1877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8341D6" w14:textId="09F0C89D" w:rsidR="00396D0E" w:rsidRDefault="00396D0E" w:rsidP="00396D0E">
      <w:pPr>
        <w:ind w:left="0" w:hanging="2"/>
        <w:rPr>
          <w:rFonts w:ascii="TH SarabunPSK" w:hAnsi="TH SarabunPSK" w:cs="TH SarabunPSK"/>
          <w:sz w:val="16"/>
          <w:szCs w:val="16"/>
        </w:rPr>
      </w:pPr>
    </w:p>
    <w:p w14:paraId="5A8179BE" w14:textId="72FE1003" w:rsidR="00396D0E" w:rsidRPr="00F3308D" w:rsidRDefault="00562476" w:rsidP="00396D0E">
      <w:pPr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D0E" w:rsidRPr="00F3308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ระบบการปรับปรุงผลการดำเนินการ </w:t>
      </w:r>
    </w:p>
    <w:p w14:paraId="34286769" w14:textId="7FE33956" w:rsidR="00396D0E" w:rsidRPr="00F3308D" w:rsidRDefault="00DF2046" w:rsidP="00396D0E">
      <w:pPr>
        <w:ind w:left="1" w:hanging="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 xml:space="preserve">ได้ทำการปรับปรุงกระบวนการและการบริการที่สำคัญเพื่อมุ่งสู่ผลการดำเนินการที่เป็นเลิศ โดยใช้เครื่องมือการปรับปรุงผลการดำเนินงาน ตามตารางที่ </w:t>
      </w:r>
      <w:r w:rsidR="00396D0E" w:rsidRPr="00F3308D">
        <w:rPr>
          <w:rFonts w:ascii="TH SarabunPSK" w:hAnsi="TH SarabunPSK" w:cs="TH SarabunPSK"/>
          <w:sz w:val="32"/>
          <w:szCs w:val="32"/>
        </w:rPr>
        <w:t>OP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>.</w:t>
      </w:r>
      <w:r w:rsidR="00396D0E" w:rsidRPr="00F3308D">
        <w:rPr>
          <w:rFonts w:ascii="TH SarabunPSK" w:hAnsi="TH SarabunPSK" w:cs="TH SarabunPSK"/>
          <w:sz w:val="32"/>
          <w:szCs w:val="32"/>
        </w:rPr>
        <w:t>2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>-3</w:t>
      </w:r>
    </w:p>
    <w:p w14:paraId="0D13E484" w14:textId="6B2E47CE" w:rsidR="00396D0E" w:rsidRDefault="00396D0E" w:rsidP="00396D0E">
      <w:pPr>
        <w:pStyle w:val="af8"/>
        <w:rPr>
          <w:rFonts w:eastAsia="Calibri"/>
        </w:rPr>
      </w:pPr>
      <w:r w:rsidRPr="00F3308D">
        <w:rPr>
          <w:rFonts w:eastAsia="Calibri"/>
          <w:bCs/>
          <w:cs/>
        </w:rPr>
        <w:t xml:space="preserve">ตารางที่ </w:t>
      </w:r>
      <w:r w:rsidRPr="00F3308D">
        <w:rPr>
          <w:rFonts w:eastAsia="Calibri"/>
          <w:bCs/>
        </w:rPr>
        <w:t>OP</w:t>
      </w:r>
      <w:r w:rsidRPr="00F3308D">
        <w:rPr>
          <w:rFonts w:eastAsia="Calibri"/>
          <w:bCs/>
          <w:cs/>
        </w:rPr>
        <w:t>.</w:t>
      </w:r>
      <w:r w:rsidR="003E4326">
        <w:rPr>
          <w:rFonts w:eastAsia="Calibri"/>
          <w:bCs/>
        </w:rPr>
        <w:t xml:space="preserve"> 1</w:t>
      </w:r>
      <w:r w:rsidR="003E4326">
        <w:rPr>
          <w:rFonts w:eastAsia="Calibri"/>
          <w:bCs/>
          <w:cs/>
        </w:rPr>
        <w:t>-</w:t>
      </w:r>
      <w:r w:rsidR="003E4326">
        <w:rPr>
          <w:rFonts w:eastAsia="Calibri"/>
          <w:bCs/>
        </w:rPr>
        <w:t>12</w:t>
      </w:r>
      <w:r w:rsidRPr="00F3308D">
        <w:rPr>
          <w:rFonts w:eastAsia="Calibri"/>
          <w:cs/>
        </w:rPr>
        <w:t xml:space="preserve"> ระบบการปรับปรุงผลการดำเนินงาน</w:t>
      </w:r>
    </w:p>
    <w:p w14:paraId="556F4490" w14:textId="77777777" w:rsidR="003E4326" w:rsidRPr="003E4326" w:rsidRDefault="003E4326" w:rsidP="003E4326">
      <w:pPr>
        <w:ind w:left="0" w:hanging="2"/>
      </w:pPr>
    </w:p>
    <w:tbl>
      <w:tblPr>
        <w:tblStyle w:val="90"/>
        <w:tblW w:w="0" w:type="auto"/>
        <w:jc w:val="center"/>
        <w:tblLook w:val="04A0" w:firstRow="1" w:lastRow="0" w:firstColumn="1" w:lastColumn="0" w:noHBand="0" w:noVBand="1"/>
      </w:tblPr>
      <w:tblGrid>
        <w:gridCol w:w="3675"/>
        <w:gridCol w:w="5342"/>
      </w:tblGrid>
      <w:tr w:rsidR="00396D0E" w:rsidRPr="00F3308D" w14:paraId="72C31378" w14:textId="77777777" w:rsidTr="008E2B03">
        <w:trPr>
          <w:jc w:val="center"/>
        </w:trPr>
        <w:tc>
          <w:tcPr>
            <w:tcW w:w="3675" w:type="dxa"/>
            <w:shd w:val="clear" w:color="auto" w:fill="FFFF00"/>
          </w:tcPr>
          <w:p w14:paraId="4F32465D" w14:textId="77777777" w:rsidR="00396D0E" w:rsidRPr="00F3308D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เครื่องมือการปรับปรุงผลการดำเนินงาน</w:t>
            </w:r>
          </w:p>
        </w:tc>
        <w:tc>
          <w:tcPr>
            <w:tcW w:w="5342" w:type="dxa"/>
            <w:shd w:val="clear" w:color="auto" w:fill="FFFF00"/>
          </w:tcPr>
          <w:p w14:paraId="56C23048" w14:textId="77777777" w:rsidR="00396D0E" w:rsidRPr="00F3308D" w:rsidRDefault="00396D0E" w:rsidP="002A5ADE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กระบวนการของสถาบันที่สำคัญ</w:t>
            </w:r>
          </w:p>
        </w:tc>
      </w:tr>
      <w:tr w:rsidR="00396D0E" w:rsidRPr="00F3308D" w14:paraId="53B58608" w14:textId="77777777" w:rsidTr="002A5ADE">
        <w:trPr>
          <w:jc w:val="center"/>
        </w:trPr>
        <w:tc>
          <w:tcPr>
            <w:tcW w:w="3675" w:type="dxa"/>
          </w:tcPr>
          <w:p w14:paraId="40CED037" w14:textId="77777777" w:rsidR="00396D0E" w:rsidRPr="00F3308D" w:rsidRDefault="00396D0E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วงจรคุณภาพ </w:t>
            </w:r>
            <w:r w:rsidRPr="00F3308D"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3308D">
              <w:rPr>
                <w:rFonts w:ascii="TH SarabunPSK" w:hAnsi="TH SarabunPSK" w:cs="TH SarabunPSK"/>
                <w:sz w:val="32"/>
                <w:szCs w:val="32"/>
              </w:rPr>
              <w:t>Deming Cycle</w:t>
            </w: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342" w:type="dxa"/>
          </w:tcPr>
          <w:p w14:paraId="59169DEE" w14:textId="77777777" w:rsidR="00396D0E" w:rsidRPr="00F3308D" w:rsidRDefault="00396D0E" w:rsidP="002A5AD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ปรับปรุงกระบวนการในการดำเนินงาน</w:t>
            </w:r>
          </w:p>
        </w:tc>
      </w:tr>
    </w:tbl>
    <w:p w14:paraId="56D244EB" w14:textId="5BAAC642" w:rsidR="00396D0E" w:rsidRDefault="00396D0E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28"/>
        </w:rPr>
      </w:pPr>
    </w:p>
    <w:p w14:paraId="03E60942" w14:textId="2AFDCA65" w:rsidR="00D70865" w:rsidRDefault="00D70865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rPr>
          <w:rFonts w:ascii="Sarabun" w:eastAsia="Sarabun" w:hAnsi="Sarabun" w:cstheme="minorBidi"/>
          <w:color w:val="000000"/>
          <w:szCs w:val="22"/>
        </w:rPr>
      </w:pPr>
    </w:p>
    <w:sectPr w:rsidR="00D70865" w:rsidSect="0046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92" w:bottom="1418" w:left="1701" w:header="144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A7D1" w14:textId="77777777" w:rsidR="00D7162E" w:rsidRDefault="00D716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31599C" w14:textId="77777777" w:rsidR="00D7162E" w:rsidRDefault="00D716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PS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2B15" w14:textId="77777777" w:rsidR="002A5ADE" w:rsidRDefault="002A5AD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EF0F" w14:textId="77777777" w:rsidR="002A5ADE" w:rsidRDefault="002A5ADE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A011" w14:textId="77777777" w:rsidR="002A5ADE" w:rsidRDefault="002A5AD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35EB" w14:textId="77777777" w:rsidR="00D7162E" w:rsidRDefault="00D716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C2B12A" w14:textId="77777777" w:rsidR="00D7162E" w:rsidRDefault="00D716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ABAF" w14:textId="77777777" w:rsidR="002A5ADE" w:rsidRDefault="002A5ADE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73054"/>
      <w:docPartObj>
        <w:docPartGallery w:val="Page Numbers (Top of Page)"/>
        <w:docPartUnique/>
      </w:docPartObj>
    </w:sdtPr>
    <w:sdtEndPr/>
    <w:sdtContent>
      <w:p w14:paraId="36FB0953" w14:textId="3C3361A6" w:rsidR="002A5ADE" w:rsidRDefault="002A5ADE">
        <w:pPr>
          <w:pStyle w:val="a5"/>
          <w:ind w:left="0" w:hanging="2"/>
          <w:jc w:val="right"/>
        </w:pPr>
        <w:r>
          <w:rPr>
            <w:noProof/>
            <w:color w:val="000000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741906A" wp14:editId="394E02AF">
                  <wp:simplePos x="0" y="0"/>
                  <wp:positionH relativeFrom="leftMargin">
                    <wp:posOffset>1080135</wp:posOffset>
                  </wp:positionH>
                  <wp:positionV relativeFrom="topMargin">
                    <wp:posOffset>914400</wp:posOffset>
                  </wp:positionV>
                  <wp:extent cx="5283835" cy="210185"/>
                  <wp:effectExtent l="0" t="0" r="0" b="0"/>
                  <wp:wrapNone/>
                  <wp:docPr id="4" name="สี่เหลี่ยมผืนผ้า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374200" y="3693132"/>
                            <a:ext cx="594360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21A3D1" w14:textId="77777777" w:rsidR="002A5ADE" w:rsidRPr="00861663" w:rsidRDefault="002A5ADE" w:rsidP="004655C0">
                              <w:pPr>
                                <w:spacing w:after="0" w:line="240" w:lineRule="auto"/>
                                <w:ind w:left="1" w:hanging="3"/>
                                <w:jc w:val="right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61663">
                                <w:rPr>
                                  <w:rFonts w:ascii="TH SarabunPSK" w:eastAsia="TH Sarabun 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 xml:space="preserve">รายงาน </w:t>
                              </w:r>
                              <w:proofErr w:type="spellStart"/>
                              <w:r w:rsidRPr="00861663">
                                <w:rPr>
                                  <w:rFonts w:ascii="TH SarabunPSK" w:eastAsia="TH Sarabun PSK" w:hAnsi="TH SarabunPSK" w:cs="TH SarabunPSK"/>
                                  <w:color w:val="000000"/>
                                  <w:sz w:val="28"/>
                                </w:rPr>
                                <w:t>EdPEx</w:t>
                              </w:r>
                              <w:proofErr w:type="spellEnd"/>
                              <w:r w:rsidRPr="00861663">
                                <w:rPr>
                                  <w:rFonts w:ascii="TH SarabunPSK" w:eastAsia="TH Sarabun PSK" w:hAnsi="TH SarabunPSK" w:cs="TH SarabunPSK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 w:rsidRPr="00861663">
                                <w:rPr>
                                  <w:rFonts w:ascii="TH SarabunPSK" w:eastAsia="TH Sarabun 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 xml:space="preserve">สำนักงานอธิการบดี ปีการศึกษา </w:t>
                              </w:r>
                              <w:r w:rsidRPr="00861663">
                                <w:rPr>
                                  <w:rFonts w:ascii="TH SarabunPSK" w:eastAsia="TH Sarabun PSK" w:hAnsi="TH SarabunPSK" w:cs="TH SarabunPSK"/>
                                  <w:color w:val="000000"/>
                                  <w:sz w:val="28"/>
                                </w:rPr>
                                <w:t>2567</w:t>
                              </w:r>
                            </w:p>
                            <w:p w14:paraId="7196605D" w14:textId="77777777" w:rsidR="002A5ADE" w:rsidRDefault="002A5ADE" w:rsidP="004655C0">
                              <w:pPr>
                                <w:spacing w:line="258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0" rIns="91425" bIns="0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741906A" id="สี่เหลี่ยมผืนผ้า 4" o:spid="_x0000_s1026" style="position:absolute;left:0;text-align:left;margin-left:85.05pt;margin-top:1in;width:416.05pt;height:16.5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" filled="f" stroked="f">
                  <v:textbox inset="2.53958mm,0,2.53958mm,0">
                    <w:txbxContent>
                      <w:p w14:paraId="3C21A3D1" w14:textId="77777777" w:rsidR="002A5ADE" w:rsidRPr="00861663" w:rsidRDefault="002A5ADE" w:rsidP="004655C0">
                        <w:pPr>
                          <w:spacing w:after="0" w:line="240" w:lineRule="auto"/>
                          <w:ind w:left="1" w:hanging="3"/>
                          <w:jc w:val="right"/>
                          <w:rPr>
                            <w:rFonts w:ascii="TH SarabunPSK" w:hAnsi="TH SarabunPSK" w:cs="TH SarabunPSK"/>
                          </w:rPr>
                        </w:pPr>
                        <w:r w:rsidRPr="00861663">
                          <w:rPr>
                            <w:rFonts w:ascii="TH SarabunPSK" w:eastAsia="TH Sarabun PSK" w:hAnsi="TH SarabunPSK" w:cs="TH SarabunPSK"/>
                            <w:color w:val="000000"/>
                            <w:sz w:val="28"/>
                            <w:cs/>
                          </w:rPr>
                          <w:t xml:space="preserve">รายงาน </w:t>
                        </w:r>
                        <w:proofErr w:type="spellStart"/>
                        <w:r w:rsidRPr="00861663">
                          <w:rPr>
                            <w:rFonts w:ascii="TH SarabunPSK" w:eastAsia="TH Sarabun PSK" w:hAnsi="TH SarabunPSK" w:cs="TH SarabunPSK"/>
                            <w:color w:val="000000"/>
                            <w:sz w:val="28"/>
                          </w:rPr>
                          <w:t>EdPEx</w:t>
                        </w:r>
                        <w:proofErr w:type="spellEnd"/>
                        <w:r w:rsidRPr="00861663">
                          <w:rPr>
                            <w:rFonts w:ascii="TH SarabunPSK" w:eastAsia="TH Sarabun PSK" w:hAnsi="TH SarabunPSK" w:cs="TH SarabunPSK"/>
                            <w:color w:val="000000"/>
                            <w:sz w:val="28"/>
                          </w:rPr>
                          <w:t xml:space="preserve"> </w:t>
                        </w:r>
                        <w:r w:rsidRPr="00861663">
                          <w:rPr>
                            <w:rFonts w:ascii="TH SarabunPSK" w:eastAsia="TH Sarabun PSK" w:hAnsi="TH SarabunPSK" w:cs="TH SarabunPSK"/>
                            <w:color w:val="000000"/>
                            <w:sz w:val="28"/>
                            <w:cs/>
                          </w:rPr>
                          <w:t xml:space="preserve">สำนักงานอธิการบดี ปีการศึกษา </w:t>
                        </w:r>
                        <w:r w:rsidRPr="00861663">
                          <w:rPr>
                            <w:rFonts w:ascii="TH SarabunPSK" w:eastAsia="TH Sarabun PSK" w:hAnsi="TH SarabunPSK" w:cs="TH SarabunPSK"/>
                            <w:color w:val="000000"/>
                            <w:sz w:val="28"/>
                          </w:rPr>
                          <w:t>2567</w:t>
                        </w:r>
                      </w:p>
                      <w:p w14:paraId="7196605D" w14:textId="77777777" w:rsidR="002A5ADE" w:rsidRDefault="002A5ADE" w:rsidP="004655C0">
                        <w:pPr>
                          <w:spacing w:line="258" w:lineRule="auto"/>
                          <w:ind w:left="0" w:hanging="2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0D0B84" w:rsidRPr="000D0B84">
          <w:rPr>
            <w:noProof/>
            <w:szCs w:val="22"/>
            <w:lang w:val="th-TH"/>
          </w:rPr>
          <w:t>8</w:t>
        </w:r>
        <w:r>
          <w:fldChar w:fldCharType="end"/>
        </w:r>
      </w:p>
    </w:sdtContent>
  </w:sdt>
  <w:p w14:paraId="39E1E76F" w14:textId="2DB940E3" w:rsidR="002A5ADE" w:rsidRDefault="002A5A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" w:hanging="3"/>
      <w:jc w:val="right"/>
      <w:rPr>
        <w:rFonts w:ascii="Sarabun" w:eastAsia="Sarabun" w:hAnsi="Sarabun" w:cs="Sarabun"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E8E4" w14:textId="77777777" w:rsidR="002A5ADE" w:rsidRDefault="002A5ADE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249"/>
    <w:multiLevelType w:val="multilevel"/>
    <w:tmpl w:val="106AF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B6F61"/>
    <w:multiLevelType w:val="multilevel"/>
    <w:tmpl w:val="77267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553A79"/>
    <w:multiLevelType w:val="hybridMultilevel"/>
    <w:tmpl w:val="41500A80"/>
    <w:lvl w:ilvl="0" w:tplc="49EC4B12">
      <w:start w:val="1"/>
      <w:numFmt w:val="bullet"/>
      <w:lvlText w:val="-"/>
      <w:lvlJc w:val="left"/>
      <w:pPr>
        <w:ind w:left="358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66B0508"/>
    <w:multiLevelType w:val="hybridMultilevel"/>
    <w:tmpl w:val="6A603F44"/>
    <w:lvl w:ilvl="0" w:tplc="7DB29E06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7757780"/>
    <w:multiLevelType w:val="multilevel"/>
    <w:tmpl w:val="6C2C43B8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06000A1"/>
    <w:multiLevelType w:val="multilevel"/>
    <w:tmpl w:val="8B6C24BE"/>
    <w:lvl w:ilvl="0">
      <w:start w:val="1"/>
      <w:numFmt w:val="decimal"/>
      <w:lvlText w:val="%1."/>
      <w:lvlJc w:val="left"/>
      <w:pPr>
        <w:ind w:left="3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vertAlign w:val="baseline"/>
      </w:rPr>
    </w:lvl>
  </w:abstractNum>
  <w:abstractNum w:abstractNumId="6" w15:restartNumberingAfterBreak="0">
    <w:nsid w:val="39663AF5"/>
    <w:multiLevelType w:val="hybridMultilevel"/>
    <w:tmpl w:val="A9D87204"/>
    <w:lvl w:ilvl="0" w:tplc="67D26142">
      <w:start w:val="1"/>
      <w:numFmt w:val="bullet"/>
      <w:lvlText w:val=""/>
      <w:lvlJc w:val="left"/>
      <w:pPr>
        <w:ind w:left="718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8E06BF"/>
    <w:multiLevelType w:val="hybridMultilevel"/>
    <w:tmpl w:val="773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F5A"/>
    <w:multiLevelType w:val="hybridMultilevel"/>
    <w:tmpl w:val="B8309BAC"/>
    <w:lvl w:ilvl="0" w:tplc="A96C0AB6">
      <w:start w:val="1"/>
      <w:numFmt w:val="decimal"/>
      <w:lvlText w:val="%1."/>
      <w:lvlJc w:val="left"/>
      <w:pPr>
        <w:ind w:left="358" w:hanging="360"/>
      </w:pPr>
      <w:rPr>
        <w:rFonts w:eastAsia="Times New Roman" w:hint="default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B1C13A4"/>
    <w:multiLevelType w:val="hybridMultilevel"/>
    <w:tmpl w:val="8A4AD432"/>
    <w:lvl w:ilvl="0" w:tplc="12826B08">
      <w:start w:val="1"/>
      <w:numFmt w:val="bullet"/>
      <w:lvlText w:val=""/>
      <w:lvlJc w:val="left"/>
      <w:pPr>
        <w:ind w:left="358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F515ED1"/>
    <w:multiLevelType w:val="hybridMultilevel"/>
    <w:tmpl w:val="DEBEC7DE"/>
    <w:lvl w:ilvl="0" w:tplc="176264D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F107C8"/>
    <w:multiLevelType w:val="hybridMultilevel"/>
    <w:tmpl w:val="C9A65B3E"/>
    <w:lvl w:ilvl="0" w:tplc="0750E334">
      <w:start w:val="2"/>
      <w:numFmt w:val="bullet"/>
      <w:lvlText w:val="-"/>
      <w:lvlJc w:val="left"/>
      <w:pPr>
        <w:ind w:left="358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645850B6"/>
    <w:multiLevelType w:val="hybridMultilevel"/>
    <w:tmpl w:val="C2CE00C2"/>
    <w:lvl w:ilvl="0" w:tplc="1D5A5074">
      <w:start w:val="1"/>
      <w:numFmt w:val="decimal"/>
      <w:lvlText w:val="(%1)"/>
      <w:lvlJc w:val="left"/>
      <w:pPr>
        <w:ind w:left="35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A632301"/>
    <w:multiLevelType w:val="hybridMultilevel"/>
    <w:tmpl w:val="D7AEE218"/>
    <w:lvl w:ilvl="0" w:tplc="FFE217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CD03040"/>
    <w:multiLevelType w:val="hybridMultilevel"/>
    <w:tmpl w:val="312C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3C1"/>
    <w:multiLevelType w:val="hybridMultilevel"/>
    <w:tmpl w:val="6276BD64"/>
    <w:lvl w:ilvl="0" w:tplc="4C444F48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7D923074"/>
    <w:multiLevelType w:val="hybridMultilevel"/>
    <w:tmpl w:val="5DD8AD52"/>
    <w:lvl w:ilvl="0" w:tplc="3266E39C">
      <w:start w:val="1"/>
      <w:numFmt w:val="decimal"/>
      <w:lvlText w:val="%1."/>
      <w:lvlJc w:val="left"/>
      <w:pPr>
        <w:ind w:left="358" w:hanging="360"/>
      </w:pPr>
      <w:rPr>
        <w:rFonts w:eastAsia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7FA06982"/>
    <w:multiLevelType w:val="hybridMultilevel"/>
    <w:tmpl w:val="F0A6AFE4"/>
    <w:lvl w:ilvl="0" w:tplc="65B4132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1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CD"/>
    <w:rsid w:val="0000126B"/>
    <w:rsid w:val="00004538"/>
    <w:rsid w:val="00005663"/>
    <w:rsid w:val="000075CD"/>
    <w:rsid w:val="00013905"/>
    <w:rsid w:val="0001460F"/>
    <w:rsid w:val="00014722"/>
    <w:rsid w:val="00016A68"/>
    <w:rsid w:val="00024876"/>
    <w:rsid w:val="00024BE3"/>
    <w:rsid w:val="0002756B"/>
    <w:rsid w:val="00027EA6"/>
    <w:rsid w:val="00031822"/>
    <w:rsid w:val="00035B7E"/>
    <w:rsid w:val="00036996"/>
    <w:rsid w:val="00036A9E"/>
    <w:rsid w:val="000473C1"/>
    <w:rsid w:val="0006161C"/>
    <w:rsid w:val="000618F4"/>
    <w:rsid w:val="000652E8"/>
    <w:rsid w:val="0007002D"/>
    <w:rsid w:val="00072C79"/>
    <w:rsid w:val="000745F6"/>
    <w:rsid w:val="00084872"/>
    <w:rsid w:val="000850E5"/>
    <w:rsid w:val="000857BA"/>
    <w:rsid w:val="0008707C"/>
    <w:rsid w:val="000A64D8"/>
    <w:rsid w:val="000B34E1"/>
    <w:rsid w:val="000B5CFB"/>
    <w:rsid w:val="000C225C"/>
    <w:rsid w:val="000C69A3"/>
    <w:rsid w:val="000C69E1"/>
    <w:rsid w:val="000D0B84"/>
    <w:rsid w:val="000D1EAE"/>
    <w:rsid w:val="000E1DA6"/>
    <w:rsid w:val="000E5B55"/>
    <w:rsid w:val="000F1CD8"/>
    <w:rsid w:val="001017C8"/>
    <w:rsid w:val="00105BD2"/>
    <w:rsid w:val="001110BD"/>
    <w:rsid w:val="00125D49"/>
    <w:rsid w:val="0013184C"/>
    <w:rsid w:val="001355B6"/>
    <w:rsid w:val="00137770"/>
    <w:rsid w:val="00140D21"/>
    <w:rsid w:val="00145A43"/>
    <w:rsid w:val="00153594"/>
    <w:rsid w:val="001542C7"/>
    <w:rsid w:val="00163BE0"/>
    <w:rsid w:val="0016762D"/>
    <w:rsid w:val="001709F9"/>
    <w:rsid w:val="00183059"/>
    <w:rsid w:val="00185227"/>
    <w:rsid w:val="001853ED"/>
    <w:rsid w:val="00187DBE"/>
    <w:rsid w:val="001944B9"/>
    <w:rsid w:val="00196D20"/>
    <w:rsid w:val="001B2212"/>
    <w:rsid w:val="001B6384"/>
    <w:rsid w:val="001B7BA6"/>
    <w:rsid w:val="001B7BC5"/>
    <w:rsid w:val="001C027C"/>
    <w:rsid w:val="001C3D5E"/>
    <w:rsid w:val="001C49EF"/>
    <w:rsid w:val="001D7557"/>
    <w:rsid w:val="001D76C4"/>
    <w:rsid w:val="001E0F6A"/>
    <w:rsid w:val="001E6E88"/>
    <w:rsid w:val="001E70FD"/>
    <w:rsid w:val="001E728B"/>
    <w:rsid w:val="001F77B8"/>
    <w:rsid w:val="00202F4A"/>
    <w:rsid w:val="00245C56"/>
    <w:rsid w:val="00254260"/>
    <w:rsid w:val="00254354"/>
    <w:rsid w:val="00254574"/>
    <w:rsid w:val="002566B1"/>
    <w:rsid w:val="0026493E"/>
    <w:rsid w:val="00265CEC"/>
    <w:rsid w:val="00272356"/>
    <w:rsid w:val="002731C3"/>
    <w:rsid w:val="0028424B"/>
    <w:rsid w:val="0028588E"/>
    <w:rsid w:val="002859C3"/>
    <w:rsid w:val="00293CDD"/>
    <w:rsid w:val="002A40B7"/>
    <w:rsid w:val="002A5ADE"/>
    <w:rsid w:val="002A5F6B"/>
    <w:rsid w:val="002A6B8D"/>
    <w:rsid w:val="002B125F"/>
    <w:rsid w:val="002B58F9"/>
    <w:rsid w:val="002C21A0"/>
    <w:rsid w:val="002D443E"/>
    <w:rsid w:val="002D5975"/>
    <w:rsid w:val="002E1B3C"/>
    <w:rsid w:val="002E2534"/>
    <w:rsid w:val="002E43D3"/>
    <w:rsid w:val="002F531A"/>
    <w:rsid w:val="00303D40"/>
    <w:rsid w:val="00336936"/>
    <w:rsid w:val="003412AC"/>
    <w:rsid w:val="003428CC"/>
    <w:rsid w:val="003547DC"/>
    <w:rsid w:val="00361FE3"/>
    <w:rsid w:val="00366EB1"/>
    <w:rsid w:val="003732C9"/>
    <w:rsid w:val="003821A9"/>
    <w:rsid w:val="00394E5B"/>
    <w:rsid w:val="00395263"/>
    <w:rsid w:val="00396D0E"/>
    <w:rsid w:val="003B08BD"/>
    <w:rsid w:val="003D4976"/>
    <w:rsid w:val="003E2A70"/>
    <w:rsid w:val="003E3C64"/>
    <w:rsid w:val="003E4326"/>
    <w:rsid w:val="003F5AED"/>
    <w:rsid w:val="003F7D67"/>
    <w:rsid w:val="0040147D"/>
    <w:rsid w:val="00402BCA"/>
    <w:rsid w:val="00407200"/>
    <w:rsid w:val="00407B52"/>
    <w:rsid w:val="00413073"/>
    <w:rsid w:val="00416440"/>
    <w:rsid w:val="00423F6E"/>
    <w:rsid w:val="0042788F"/>
    <w:rsid w:val="004428D3"/>
    <w:rsid w:val="00447828"/>
    <w:rsid w:val="00450A76"/>
    <w:rsid w:val="0045131D"/>
    <w:rsid w:val="004515B0"/>
    <w:rsid w:val="0045379E"/>
    <w:rsid w:val="004611CE"/>
    <w:rsid w:val="004620BD"/>
    <w:rsid w:val="004623F2"/>
    <w:rsid w:val="00464ED4"/>
    <w:rsid w:val="004655C0"/>
    <w:rsid w:val="00472D24"/>
    <w:rsid w:val="00474FF6"/>
    <w:rsid w:val="00480CEB"/>
    <w:rsid w:val="00482891"/>
    <w:rsid w:val="00486A4C"/>
    <w:rsid w:val="00487EA6"/>
    <w:rsid w:val="00492508"/>
    <w:rsid w:val="00492FC4"/>
    <w:rsid w:val="0049458A"/>
    <w:rsid w:val="004A569F"/>
    <w:rsid w:val="004B78B0"/>
    <w:rsid w:val="004C05CB"/>
    <w:rsid w:val="004D34FC"/>
    <w:rsid w:val="004D3A2C"/>
    <w:rsid w:val="004D53EC"/>
    <w:rsid w:val="004D5E1D"/>
    <w:rsid w:val="004F65DD"/>
    <w:rsid w:val="00506385"/>
    <w:rsid w:val="00520CE7"/>
    <w:rsid w:val="00523ECE"/>
    <w:rsid w:val="005311DB"/>
    <w:rsid w:val="0054153A"/>
    <w:rsid w:val="005419FD"/>
    <w:rsid w:val="00542318"/>
    <w:rsid w:val="00545367"/>
    <w:rsid w:val="00553D6D"/>
    <w:rsid w:val="005573A1"/>
    <w:rsid w:val="005619E4"/>
    <w:rsid w:val="00562476"/>
    <w:rsid w:val="0056504A"/>
    <w:rsid w:val="00567273"/>
    <w:rsid w:val="0057000B"/>
    <w:rsid w:val="00571203"/>
    <w:rsid w:val="00577A11"/>
    <w:rsid w:val="00581FF0"/>
    <w:rsid w:val="00593FDE"/>
    <w:rsid w:val="005A50EC"/>
    <w:rsid w:val="005A56CC"/>
    <w:rsid w:val="005A57A4"/>
    <w:rsid w:val="005A73E3"/>
    <w:rsid w:val="005B5315"/>
    <w:rsid w:val="005C1665"/>
    <w:rsid w:val="005C47C3"/>
    <w:rsid w:val="005C6206"/>
    <w:rsid w:val="005D0709"/>
    <w:rsid w:val="005D71CE"/>
    <w:rsid w:val="005D7C0B"/>
    <w:rsid w:val="005E2100"/>
    <w:rsid w:val="005E4DFF"/>
    <w:rsid w:val="00601703"/>
    <w:rsid w:val="00603928"/>
    <w:rsid w:val="00606D59"/>
    <w:rsid w:val="006123CE"/>
    <w:rsid w:val="006176C2"/>
    <w:rsid w:val="00621354"/>
    <w:rsid w:val="0062337C"/>
    <w:rsid w:val="0062510E"/>
    <w:rsid w:val="00633101"/>
    <w:rsid w:val="00633816"/>
    <w:rsid w:val="00633A6B"/>
    <w:rsid w:val="0063612F"/>
    <w:rsid w:val="00636B37"/>
    <w:rsid w:val="00643630"/>
    <w:rsid w:val="00643815"/>
    <w:rsid w:val="00644EBD"/>
    <w:rsid w:val="0065009E"/>
    <w:rsid w:val="006520A2"/>
    <w:rsid w:val="0065362A"/>
    <w:rsid w:val="00657E8B"/>
    <w:rsid w:val="006867D0"/>
    <w:rsid w:val="006872CA"/>
    <w:rsid w:val="006923CA"/>
    <w:rsid w:val="0069364C"/>
    <w:rsid w:val="00693E43"/>
    <w:rsid w:val="006A1A12"/>
    <w:rsid w:val="006A6D97"/>
    <w:rsid w:val="006C02F1"/>
    <w:rsid w:val="006C0AC5"/>
    <w:rsid w:val="006C295D"/>
    <w:rsid w:val="006D14B4"/>
    <w:rsid w:val="006D17CD"/>
    <w:rsid w:val="006D72B9"/>
    <w:rsid w:val="006E60F7"/>
    <w:rsid w:val="00702C89"/>
    <w:rsid w:val="0072009E"/>
    <w:rsid w:val="00720490"/>
    <w:rsid w:val="007227A9"/>
    <w:rsid w:val="007235E6"/>
    <w:rsid w:val="00734247"/>
    <w:rsid w:val="00736C5A"/>
    <w:rsid w:val="00743E4A"/>
    <w:rsid w:val="007501C0"/>
    <w:rsid w:val="007510ED"/>
    <w:rsid w:val="007545AD"/>
    <w:rsid w:val="00757F8E"/>
    <w:rsid w:val="007611D9"/>
    <w:rsid w:val="00767055"/>
    <w:rsid w:val="00773C8E"/>
    <w:rsid w:val="00775E9D"/>
    <w:rsid w:val="00783211"/>
    <w:rsid w:val="0078765C"/>
    <w:rsid w:val="00787944"/>
    <w:rsid w:val="00795A50"/>
    <w:rsid w:val="00797483"/>
    <w:rsid w:val="007A5484"/>
    <w:rsid w:val="007B2C4F"/>
    <w:rsid w:val="007C08E3"/>
    <w:rsid w:val="007C5BE2"/>
    <w:rsid w:val="007C62F7"/>
    <w:rsid w:val="007D2EAF"/>
    <w:rsid w:val="007F0062"/>
    <w:rsid w:val="007F08CC"/>
    <w:rsid w:val="007F48A8"/>
    <w:rsid w:val="007F775B"/>
    <w:rsid w:val="00801EDB"/>
    <w:rsid w:val="00801FF0"/>
    <w:rsid w:val="00804C9B"/>
    <w:rsid w:val="008057DB"/>
    <w:rsid w:val="00805C3E"/>
    <w:rsid w:val="00806EF8"/>
    <w:rsid w:val="00840FB2"/>
    <w:rsid w:val="00841817"/>
    <w:rsid w:val="00842F57"/>
    <w:rsid w:val="00843856"/>
    <w:rsid w:val="0084556F"/>
    <w:rsid w:val="0084573A"/>
    <w:rsid w:val="0084643E"/>
    <w:rsid w:val="00850206"/>
    <w:rsid w:val="00853EB3"/>
    <w:rsid w:val="008600C3"/>
    <w:rsid w:val="00861663"/>
    <w:rsid w:val="00862737"/>
    <w:rsid w:val="0086497A"/>
    <w:rsid w:val="00866C9E"/>
    <w:rsid w:val="0087016E"/>
    <w:rsid w:val="0087133E"/>
    <w:rsid w:val="00875A3A"/>
    <w:rsid w:val="00876C92"/>
    <w:rsid w:val="00877793"/>
    <w:rsid w:val="00881C48"/>
    <w:rsid w:val="0088319F"/>
    <w:rsid w:val="0088452D"/>
    <w:rsid w:val="00887AB7"/>
    <w:rsid w:val="00891FDA"/>
    <w:rsid w:val="008A3098"/>
    <w:rsid w:val="008B0C53"/>
    <w:rsid w:val="008B3135"/>
    <w:rsid w:val="008B5AB4"/>
    <w:rsid w:val="008C0A74"/>
    <w:rsid w:val="008C1877"/>
    <w:rsid w:val="008D39F4"/>
    <w:rsid w:val="008D641F"/>
    <w:rsid w:val="008E2B03"/>
    <w:rsid w:val="008E3798"/>
    <w:rsid w:val="00901C70"/>
    <w:rsid w:val="00910C9F"/>
    <w:rsid w:val="00912240"/>
    <w:rsid w:val="009124B7"/>
    <w:rsid w:val="009128FC"/>
    <w:rsid w:val="00913D27"/>
    <w:rsid w:val="00920248"/>
    <w:rsid w:val="009242E0"/>
    <w:rsid w:val="009262CD"/>
    <w:rsid w:val="009264EC"/>
    <w:rsid w:val="00927575"/>
    <w:rsid w:val="009349DD"/>
    <w:rsid w:val="00941C1A"/>
    <w:rsid w:val="00945316"/>
    <w:rsid w:val="00947800"/>
    <w:rsid w:val="0095119D"/>
    <w:rsid w:val="00953308"/>
    <w:rsid w:val="0095493F"/>
    <w:rsid w:val="009629D0"/>
    <w:rsid w:val="00972807"/>
    <w:rsid w:val="00981085"/>
    <w:rsid w:val="00982C1E"/>
    <w:rsid w:val="00985535"/>
    <w:rsid w:val="0099605C"/>
    <w:rsid w:val="009A4D97"/>
    <w:rsid w:val="009A765A"/>
    <w:rsid w:val="009C6EBF"/>
    <w:rsid w:val="009E4F77"/>
    <w:rsid w:val="009E70EC"/>
    <w:rsid w:val="009E786A"/>
    <w:rsid w:val="009F4344"/>
    <w:rsid w:val="00A05E2C"/>
    <w:rsid w:val="00A06367"/>
    <w:rsid w:val="00A07586"/>
    <w:rsid w:val="00A15562"/>
    <w:rsid w:val="00A27372"/>
    <w:rsid w:val="00A36CA1"/>
    <w:rsid w:val="00A4145B"/>
    <w:rsid w:val="00A4240B"/>
    <w:rsid w:val="00A450B7"/>
    <w:rsid w:val="00A46DB7"/>
    <w:rsid w:val="00A478B7"/>
    <w:rsid w:val="00A715B2"/>
    <w:rsid w:val="00A775A5"/>
    <w:rsid w:val="00A778D3"/>
    <w:rsid w:val="00A931D5"/>
    <w:rsid w:val="00A956DB"/>
    <w:rsid w:val="00AA2F69"/>
    <w:rsid w:val="00AB4D6C"/>
    <w:rsid w:val="00AB78A6"/>
    <w:rsid w:val="00AC12B9"/>
    <w:rsid w:val="00AC7B63"/>
    <w:rsid w:val="00AD220D"/>
    <w:rsid w:val="00AD568C"/>
    <w:rsid w:val="00AE37EA"/>
    <w:rsid w:val="00AF0466"/>
    <w:rsid w:val="00AF3A61"/>
    <w:rsid w:val="00AF64CD"/>
    <w:rsid w:val="00B05888"/>
    <w:rsid w:val="00B05E7B"/>
    <w:rsid w:val="00B1259B"/>
    <w:rsid w:val="00B162C0"/>
    <w:rsid w:val="00B2366D"/>
    <w:rsid w:val="00B302CC"/>
    <w:rsid w:val="00B322BA"/>
    <w:rsid w:val="00B341DC"/>
    <w:rsid w:val="00B41A9D"/>
    <w:rsid w:val="00B439F0"/>
    <w:rsid w:val="00B527AB"/>
    <w:rsid w:val="00B55F02"/>
    <w:rsid w:val="00B60B2A"/>
    <w:rsid w:val="00B6243C"/>
    <w:rsid w:val="00B6608B"/>
    <w:rsid w:val="00B81E25"/>
    <w:rsid w:val="00B83A51"/>
    <w:rsid w:val="00B87A27"/>
    <w:rsid w:val="00B94A61"/>
    <w:rsid w:val="00B94DC3"/>
    <w:rsid w:val="00B94DD4"/>
    <w:rsid w:val="00B976EC"/>
    <w:rsid w:val="00BA1921"/>
    <w:rsid w:val="00BA2134"/>
    <w:rsid w:val="00BA2C31"/>
    <w:rsid w:val="00BC15F5"/>
    <w:rsid w:val="00BC3EEB"/>
    <w:rsid w:val="00BC67F1"/>
    <w:rsid w:val="00BD111C"/>
    <w:rsid w:val="00BD1169"/>
    <w:rsid w:val="00BD2051"/>
    <w:rsid w:val="00BD64BF"/>
    <w:rsid w:val="00BD7926"/>
    <w:rsid w:val="00BE2176"/>
    <w:rsid w:val="00BE5CB9"/>
    <w:rsid w:val="00BE700E"/>
    <w:rsid w:val="00BF759D"/>
    <w:rsid w:val="00C005F2"/>
    <w:rsid w:val="00C16981"/>
    <w:rsid w:val="00C22875"/>
    <w:rsid w:val="00C23F6D"/>
    <w:rsid w:val="00C24353"/>
    <w:rsid w:val="00C30E7F"/>
    <w:rsid w:val="00C33E7D"/>
    <w:rsid w:val="00C34C01"/>
    <w:rsid w:val="00C401B3"/>
    <w:rsid w:val="00C40F66"/>
    <w:rsid w:val="00C43855"/>
    <w:rsid w:val="00C56352"/>
    <w:rsid w:val="00C5690D"/>
    <w:rsid w:val="00C56B6B"/>
    <w:rsid w:val="00C57F8D"/>
    <w:rsid w:val="00C623F9"/>
    <w:rsid w:val="00C63216"/>
    <w:rsid w:val="00C643FF"/>
    <w:rsid w:val="00C716C4"/>
    <w:rsid w:val="00C765E5"/>
    <w:rsid w:val="00C81FCC"/>
    <w:rsid w:val="00C82C08"/>
    <w:rsid w:val="00C91F90"/>
    <w:rsid w:val="00C93661"/>
    <w:rsid w:val="00C941E1"/>
    <w:rsid w:val="00C94F7F"/>
    <w:rsid w:val="00C95A13"/>
    <w:rsid w:val="00C97310"/>
    <w:rsid w:val="00CA16DE"/>
    <w:rsid w:val="00CB041B"/>
    <w:rsid w:val="00CB18A2"/>
    <w:rsid w:val="00CB7217"/>
    <w:rsid w:val="00CC3477"/>
    <w:rsid w:val="00CC41D8"/>
    <w:rsid w:val="00CC65C4"/>
    <w:rsid w:val="00CD33DC"/>
    <w:rsid w:val="00CE3B64"/>
    <w:rsid w:val="00CE417C"/>
    <w:rsid w:val="00CE4AC9"/>
    <w:rsid w:val="00CE4C36"/>
    <w:rsid w:val="00CE5213"/>
    <w:rsid w:val="00CE7096"/>
    <w:rsid w:val="00CE788A"/>
    <w:rsid w:val="00CF0F2F"/>
    <w:rsid w:val="00CF4A19"/>
    <w:rsid w:val="00CF507B"/>
    <w:rsid w:val="00CF5593"/>
    <w:rsid w:val="00CF7AC4"/>
    <w:rsid w:val="00D07CD1"/>
    <w:rsid w:val="00D10241"/>
    <w:rsid w:val="00D11314"/>
    <w:rsid w:val="00D17627"/>
    <w:rsid w:val="00D210C8"/>
    <w:rsid w:val="00D2502D"/>
    <w:rsid w:val="00D36DF6"/>
    <w:rsid w:val="00D46E2E"/>
    <w:rsid w:val="00D546E4"/>
    <w:rsid w:val="00D5667F"/>
    <w:rsid w:val="00D70865"/>
    <w:rsid w:val="00D70B78"/>
    <w:rsid w:val="00D7162E"/>
    <w:rsid w:val="00D71D7B"/>
    <w:rsid w:val="00D7342A"/>
    <w:rsid w:val="00D74A54"/>
    <w:rsid w:val="00D803C9"/>
    <w:rsid w:val="00D8129E"/>
    <w:rsid w:val="00D81547"/>
    <w:rsid w:val="00D844A7"/>
    <w:rsid w:val="00D95317"/>
    <w:rsid w:val="00D964DB"/>
    <w:rsid w:val="00D97E42"/>
    <w:rsid w:val="00DA3B25"/>
    <w:rsid w:val="00DA42ED"/>
    <w:rsid w:val="00DC07C1"/>
    <w:rsid w:val="00DC1577"/>
    <w:rsid w:val="00DC3790"/>
    <w:rsid w:val="00DC42A3"/>
    <w:rsid w:val="00DC62A3"/>
    <w:rsid w:val="00DC6FB7"/>
    <w:rsid w:val="00DE21B3"/>
    <w:rsid w:val="00DE5894"/>
    <w:rsid w:val="00DF2046"/>
    <w:rsid w:val="00DF2E50"/>
    <w:rsid w:val="00DF70E5"/>
    <w:rsid w:val="00E0123D"/>
    <w:rsid w:val="00E0376F"/>
    <w:rsid w:val="00E2010A"/>
    <w:rsid w:val="00E22472"/>
    <w:rsid w:val="00E23991"/>
    <w:rsid w:val="00E31C23"/>
    <w:rsid w:val="00E474F2"/>
    <w:rsid w:val="00E47E47"/>
    <w:rsid w:val="00E50F75"/>
    <w:rsid w:val="00E61CAA"/>
    <w:rsid w:val="00E621A5"/>
    <w:rsid w:val="00E731DA"/>
    <w:rsid w:val="00E778A2"/>
    <w:rsid w:val="00E8362F"/>
    <w:rsid w:val="00E842F1"/>
    <w:rsid w:val="00E91DD0"/>
    <w:rsid w:val="00E9329F"/>
    <w:rsid w:val="00E934BE"/>
    <w:rsid w:val="00EB34A9"/>
    <w:rsid w:val="00EC056B"/>
    <w:rsid w:val="00EC0AB7"/>
    <w:rsid w:val="00ED1EC8"/>
    <w:rsid w:val="00ED2AA9"/>
    <w:rsid w:val="00EE4664"/>
    <w:rsid w:val="00EF0C44"/>
    <w:rsid w:val="00EF1FB0"/>
    <w:rsid w:val="00EF43B4"/>
    <w:rsid w:val="00EF6A74"/>
    <w:rsid w:val="00EF7E05"/>
    <w:rsid w:val="00F05971"/>
    <w:rsid w:val="00F20A95"/>
    <w:rsid w:val="00F2192B"/>
    <w:rsid w:val="00F221B3"/>
    <w:rsid w:val="00F252C3"/>
    <w:rsid w:val="00F3308D"/>
    <w:rsid w:val="00F441B4"/>
    <w:rsid w:val="00F47D94"/>
    <w:rsid w:val="00F53F97"/>
    <w:rsid w:val="00F541EF"/>
    <w:rsid w:val="00F55505"/>
    <w:rsid w:val="00F7672E"/>
    <w:rsid w:val="00F767C3"/>
    <w:rsid w:val="00F82FDF"/>
    <w:rsid w:val="00F83EF3"/>
    <w:rsid w:val="00F85C89"/>
    <w:rsid w:val="00F87D75"/>
    <w:rsid w:val="00F9411D"/>
    <w:rsid w:val="00F95844"/>
    <w:rsid w:val="00FA380C"/>
    <w:rsid w:val="00FA7E40"/>
    <w:rsid w:val="00FB49EB"/>
    <w:rsid w:val="00FB584F"/>
    <w:rsid w:val="00FC7504"/>
    <w:rsid w:val="00FD52E6"/>
    <w:rsid w:val="00FD7DA2"/>
    <w:rsid w:val="00FE7E39"/>
    <w:rsid w:val="00FF0B37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9FCF4"/>
  <w15:docId w15:val="{C8B1FD9C-445D-4DFC-9A9D-8B19F3F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10C8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28"/>
    </w:rPr>
  </w:style>
  <w:style w:type="paragraph" w:customStyle="1" w:styleId="10">
    <w:name w:val="รายการย่อหน้า1"/>
    <w:aliases w:val="Table Heading"/>
    <w:basedOn w:val="a"/>
    <w:pPr>
      <w:spacing w:after="200" w:line="276" w:lineRule="auto"/>
      <w:ind w:left="720"/>
      <w:contextualSpacing/>
    </w:pPr>
    <w:rPr>
      <w:rFonts w:eastAsia="Times New Roman" w:cs="Cordia New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uiPriority w:val="99"/>
    <w:qFormat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uiPriority w:val="99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character" w:customStyle="1" w:styleId="a9">
    <w:name w:val="ชื่อเรื่อง อักขระ"/>
    <w:rPr>
      <w:rFonts w:ascii="EucrosiaUPC" w:eastAsia="Cordia New" w:hAnsi="EucrosiaUPC" w:cs="EucrosiaUPC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color w:val="000000"/>
      <w:position w:val="-1"/>
      <w:sz w:val="24"/>
      <w:szCs w:val="24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rPr>
      <w:rFonts w:ascii="Tahoma" w:eastAsia="Times New Roman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qFormat/>
    <w:rPr>
      <w:w w:val="100"/>
      <w:position w:val="-1"/>
      <w:sz w:val="16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spacing w:after="200" w:line="276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rPr>
      <w:w w:val="100"/>
      <w:position w:val="-1"/>
      <w:szCs w:val="25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ชื่อเรื่องของข้อคิดเห็น อักขระ"/>
    <w:rPr>
      <w:b/>
      <w:bCs/>
      <w:w w:val="100"/>
      <w:position w:val="-1"/>
      <w:szCs w:val="25"/>
      <w:effect w:val="none"/>
      <w:vertAlign w:val="baseline"/>
      <w:cs w:val="0"/>
      <w:em w:val="none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การอ้างถึงที่ไม่ได้แก้ไข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5">
    <w:name w:val="รายการย่อหน้า อักขระ"/>
    <w:aliases w:val="Table Heading อักขระ,00 List Bull อักขระ"/>
    <w:uiPriority w:val="34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aliases w:val="00 List Bull"/>
    <w:basedOn w:val="a"/>
    <w:uiPriority w:val="34"/>
    <w:qFormat/>
    <w:rsid w:val="004428D3"/>
    <w:pPr>
      <w:ind w:left="720"/>
      <w:contextualSpacing/>
    </w:pPr>
    <w:rPr>
      <w:rFonts w:cs="Angsana New"/>
    </w:rPr>
  </w:style>
  <w:style w:type="paragraph" w:styleId="af8">
    <w:name w:val="caption"/>
    <w:basedOn w:val="a"/>
    <w:next w:val="a"/>
    <w:unhideWhenUsed/>
    <w:qFormat/>
    <w:rsid w:val="00396D0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H SarabunPSK" w:eastAsia="TH SarabunPSK" w:hAnsi="TH SarabunPSK" w:cs="TH SarabunPSK"/>
      <w:b/>
      <w:position w:val="0"/>
      <w:sz w:val="32"/>
      <w:szCs w:val="32"/>
    </w:rPr>
  </w:style>
  <w:style w:type="table" w:customStyle="1" w:styleId="70">
    <w:name w:val="เส้นตาราง7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เส้นตาราง8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เส้นตาราง9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GYjYIrsjX8j3/4b3nIRrWYCug==">CgMxLjAaHwoBMBIaChgICVIUChJ0YWJsZS50Ym5scGZiMHRzNXcaHwoBMRIaChgICVIUChJ0YWJsZS5qeGNmNHllNWJhdTc4AHIhMVk4dmM1Nm5Mc1p6Zzg0ZWFOMU1jNkxRdVctcG9LOVFl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97CDF-2D9B-40E0-A1E6-2A24DE57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3259</Words>
  <Characters>15938</Characters>
  <Application>Microsoft Office Word</Application>
  <DocSecurity>0</DocSecurity>
  <Lines>758</Lines>
  <Paragraphs>399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Paiwan</dc:creator>
  <cp:keywords/>
  <dc:description/>
  <cp:lastModifiedBy>Chanokyada</cp:lastModifiedBy>
  <cp:revision>34</cp:revision>
  <cp:lastPrinted>2025-06-19T04:42:00Z</cp:lastPrinted>
  <dcterms:created xsi:type="dcterms:W3CDTF">2025-06-19T03:21:00Z</dcterms:created>
  <dcterms:modified xsi:type="dcterms:W3CDTF">2025-06-20T02:19:00Z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d679265d27fc22be1c010edc5e54513c25785156e21401014bc7f14083c0c4d6</vt:lpwstr>
  </property>
</Properties>
</file>