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B93D" w14:textId="57B14FFE" w:rsidR="00F332AE" w:rsidRDefault="00C06EA7" w:rsidP="00C360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BB15" wp14:editId="6167B7DF">
                <wp:simplePos x="0" y="0"/>
                <wp:positionH relativeFrom="column">
                  <wp:posOffset>7572375</wp:posOffset>
                </wp:positionH>
                <wp:positionV relativeFrom="paragraph">
                  <wp:posOffset>-165735</wp:posOffset>
                </wp:positionV>
                <wp:extent cx="132397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CC5E9" w14:textId="1D56C5FD" w:rsidR="00C06EA7" w:rsidRPr="00C06EA7" w:rsidRDefault="00C06EA7" w:rsidP="00C06E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 w:rsidRPr="00C06E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B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6.25pt;margin-top:-13.05pt;width:104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" fillcolor="white [3201]" strokeweight=".5pt">
                <v:textbox>
                  <w:txbxContent>
                    <w:p w14:paraId="2B7CC5E9" w14:textId="1D56C5FD" w:rsidR="00C06EA7" w:rsidRPr="00C06EA7" w:rsidRDefault="00C06EA7" w:rsidP="00C06E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 w:rsidRPr="00C06EA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A73662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งาน........................กอง...............................</w:t>
      </w:r>
      <w:r w:rsidR="00F332AE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126"/>
        <w:gridCol w:w="2835"/>
        <w:gridCol w:w="3402"/>
      </w:tblGrid>
      <w:tr w:rsidR="00C06EA7" w14:paraId="351B382B" w14:textId="29C2A406" w:rsidTr="00C06EA7">
        <w:tc>
          <w:tcPr>
            <w:tcW w:w="1696" w:type="dxa"/>
          </w:tcPr>
          <w:p w14:paraId="28D0C850" w14:textId="63FFB785" w:rsidR="00C06EA7" w:rsidRDefault="00C06EA7" w:rsidP="00CD1E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2268" w:type="dxa"/>
          </w:tcPr>
          <w:p w14:paraId="6CA17DB3" w14:textId="1DDE75FB" w:rsidR="00C06EA7" w:rsidRDefault="00C06EA7" w:rsidP="00CD1E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สอดคล้องประเด็นยุทธศาสตร์ของมหาวิทยาลัย</w:t>
            </w:r>
          </w:p>
        </w:tc>
        <w:tc>
          <w:tcPr>
            <w:tcW w:w="2127" w:type="dxa"/>
          </w:tcPr>
          <w:p w14:paraId="0A6037AA" w14:textId="018BA89D" w:rsidR="00C06EA7" w:rsidRDefault="00C06EA7" w:rsidP="00CD1E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สอดคล้องกับประเด็นยุทธศาสตร์ของ สำนักงานอธิการบดี</w:t>
            </w:r>
          </w:p>
        </w:tc>
        <w:tc>
          <w:tcPr>
            <w:tcW w:w="2126" w:type="dxa"/>
          </w:tcPr>
          <w:p w14:paraId="28441D25" w14:textId="5DF96F04" w:rsidR="00C06EA7" w:rsidRDefault="00C06EA7" w:rsidP="00CD1E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*ประเภทองค์ความรู้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835" w:type="dxa"/>
          </w:tcPr>
          <w:p w14:paraId="4573E6B9" w14:textId="1DB4908F" w:rsidR="00C06EA7" w:rsidRDefault="00C06EA7" w:rsidP="00CD1E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14:paraId="2B1B33CD" w14:textId="7FC4A322" w:rsidR="00C06EA7" w:rsidRDefault="00C06EA7" w:rsidP="00CD1E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ประโยชน์ต่อหน่วยงานภายใน/ภายนอก สำนักงานอธิการบดี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อย่างไร</w:t>
            </w:r>
          </w:p>
        </w:tc>
      </w:tr>
      <w:tr w:rsidR="00C06EA7" w14:paraId="7153E805" w14:textId="4D9F0D19" w:rsidTr="00C06EA7">
        <w:tc>
          <w:tcPr>
            <w:tcW w:w="1696" w:type="dxa"/>
          </w:tcPr>
          <w:p w14:paraId="704686C3" w14:textId="77777777" w:rsidR="00C06EA7" w:rsidRDefault="00C06EA7" w:rsidP="0035189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ACC912" w14:textId="2F76337E" w:rsidR="00C06EA7" w:rsidRPr="00CD1E55" w:rsidRDefault="00C06EA7" w:rsidP="003518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1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ตัวชี้วัดที่..........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</w:t>
            </w:r>
          </w:p>
        </w:tc>
        <w:tc>
          <w:tcPr>
            <w:tcW w:w="2127" w:type="dxa"/>
          </w:tcPr>
          <w:p w14:paraId="6BAA9679" w14:textId="7AE0EAC9" w:rsidR="00C06EA7" w:rsidRDefault="00C06EA7" w:rsidP="0035189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1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ตัวชี้วัดที่..........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</w:t>
            </w:r>
            <w:r w:rsidRPr="00CD1E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1E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1E5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ตัวชี้วัดที่..........</w:t>
            </w:r>
          </w:p>
        </w:tc>
        <w:tc>
          <w:tcPr>
            <w:tcW w:w="2126" w:type="dxa"/>
          </w:tcPr>
          <w:p w14:paraId="0A5B7F1F" w14:textId="77777777" w:rsidR="00C06EA7" w:rsidRDefault="00C06EA7" w:rsidP="00C06EA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B9630D" w14:textId="77777777" w:rsidR="00C06EA7" w:rsidRDefault="00C06EA7" w:rsidP="00C06EA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9C658D0" w14:textId="77777777" w:rsidR="00C06EA7" w:rsidRDefault="00C06EA7" w:rsidP="00C06EA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4400043E" w14:textId="6616AFC3" w:rsidR="000F203E" w:rsidRDefault="000F203E" w:rsidP="0035189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375C729F" w14:textId="4524DBF2" w:rsidR="00F332AE" w:rsidRPr="00C06EA7" w:rsidRDefault="00C06EA7" w:rsidP="003518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*</w:t>
      </w:r>
      <w:r w:rsidRPr="00C06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ประเภทองค์ความรู้</w:t>
      </w:r>
    </w:p>
    <w:p w14:paraId="270444B8" w14:textId="0EC20404" w:rsidR="00C06EA7" w:rsidRDefault="00C06EA7" w:rsidP="00C06EA7">
      <w:pPr>
        <w:jc w:val="both"/>
        <w:rPr>
          <w:rFonts w:ascii="TH SarabunPSK" w:hAnsi="TH SarabunPSK" w:cs="TH SarabunPSK"/>
          <w:b/>
          <w:bCs/>
          <w:sz w:val="28"/>
        </w:rPr>
      </w:pPr>
      <w:r w:rsidRPr="00C360B4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 w:rsidRPr="00C360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360B4">
        <w:rPr>
          <w:rFonts w:ascii="TH SarabunPSK" w:hAnsi="TH SarabunPSK" w:cs="TH SarabunPSK" w:hint="cs"/>
          <w:b/>
          <w:bCs/>
          <w:sz w:val="28"/>
          <w:cs/>
        </w:rPr>
        <w:t>การพัฒนาปรับปรุงการปฏิบัติงาน</w:t>
      </w:r>
    </w:p>
    <w:p w14:paraId="465879B6" w14:textId="566AD6BB" w:rsidR="00C06EA7" w:rsidRPr="00C360B4" w:rsidRDefault="00C06EA7" w:rsidP="00C06EA7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C360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360B4">
        <w:rPr>
          <w:rFonts w:ascii="TH SarabunPSK" w:hAnsi="TH SarabunPSK" w:cs="TH SarabunPSK"/>
          <w:b/>
          <w:bCs/>
          <w:sz w:val="28"/>
          <w:cs/>
        </w:rPr>
        <w:t>แนวปฏิบัติที่ดี</w:t>
      </w:r>
    </w:p>
    <w:p w14:paraId="4B4219FA" w14:textId="10C272FD" w:rsidR="00C06EA7" w:rsidRPr="00C360B4" w:rsidRDefault="00C06EA7" w:rsidP="00C06EA7">
      <w:pPr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 </w:t>
      </w:r>
      <w:r w:rsidRPr="00C360B4">
        <w:rPr>
          <w:rFonts w:ascii="TH SarabunPSK" w:hAnsi="TH SarabunPSK" w:cs="TH SarabunPSK"/>
          <w:b/>
          <w:bCs/>
          <w:sz w:val="28"/>
          <w:cs/>
        </w:rPr>
        <w:t>นวัตกรรมสนับสนุนการปฏิบัติงาน</w:t>
      </w:r>
    </w:p>
    <w:p w14:paraId="5DE1ACAF" w14:textId="35AAAF2F" w:rsidR="00C06EA7" w:rsidRDefault="00C06EA7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0F7058" w14:textId="4422FC73" w:rsidR="00C06EA7" w:rsidRDefault="00CE374F" w:rsidP="00E22A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ดาวน์โหลดแบบฟอร์มได้ที่ </w:t>
      </w:r>
      <w:r w:rsidR="0040435B" w:rsidRPr="0040435B">
        <w:rPr>
          <w:rFonts w:ascii="TH SarabunPSK" w:hAnsi="TH SarabunPSK" w:cs="TH SarabunPSK"/>
          <w:b/>
          <w:bCs/>
          <w:sz w:val="32"/>
          <w:szCs w:val="32"/>
        </w:rPr>
        <w:t>https://po.snru.ac.th/th/topics/3868</w:t>
      </w:r>
    </w:p>
    <w:p w14:paraId="454FAEB8" w14:textId="1CEE9E90" w:rsidR="00C06EA7" w:rsidRDefault="00C06EA7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AD0E45" w14:textId="4A9DDC1B" w:rsidR="00C06EA7" w:rsidRDefault="00C06EA7" w:rsidP="00E967A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C06EA7" w:rsidSect="00C06E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81" w:right="1440" w:bottom="1582" w:left="1440" w:header="709" w:footer="709" w:gutter="0"/>
          <w:cols w:space="708"/>
          <w:titlePg/>
          <w:docGrid w:linePitch="360"/>
        </w:sectPr>
      </w:pPr>
    </w:p>
    <w:p w14:paraId="10E1E20B" w14:textId="1A549D17" w:rsidR="00E967A8" w:rsidRDefault="00E967A8" w:rsidP="00E967A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ประเด็นยุทธศาสตร์ของมหาวิทยาลัยราชภัฏสกลนคร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103"/>
      </w:tblGrid>
      <w:tr w:rsidR="0046592A" w:rsidRPr="00A73662" w14:paraId="27E763CC" w14:textId="77777777" w:rsidTr="00A73662">
        <w:trPr>
          <w:trHeight w:val="199"/>
          <w:tblHeader/>
        </w:trPr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65607374" w14:textId="77777777" w:rsidR="0046592A" w:rsidRPr="00A73662" w:rsidRDefault="0046592A" w:rsidP="00A73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DB65BAB" w14:textId="77777777" w:rsidR="0046592A" w:rsidRPr="00A73662" w:rsidRDefault="0046592A" w:rsidP="00A736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46592A" w:rsidRPr="00A73662" w14:paraId="481A8CEF" w14:textId="77777777" w:rsidTr="00A73662">
        <w:trPr>
          <w:trHeight w:val="564"/>
        </w:trPr>
        <w:tc>
          <w:tcPr>
            <w:tcW w:w="3715" w:type="dxa"/>
            <w:vMerge w:val="restart"/>
            <w:tcBorders>
              <w:right w:val="single" w:sz="4" w:space="0" w:color="auto"/>
            </w:tcBorders>
          </w:tcPr>
          <w:p w14:paraId="72EC572F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1</w:t>
            </w:r>
          </w:p>
          <w:p w14:paraId="6FD98A40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การผลิตบัณฑิตและพัฒนาครูให้มีคุณภาพตามมาตรฐานวิชาชีพ</w:t>
            </w:r>
          </w:p>
        </w:tc>
        <w:tc>
          <w:tcPr>
            <w:tcW w:w="5103" w:type="dxa"/>
            <w:vMerge w:val="restart"/>
          </w:tcPr>
          <w:p w14:paraId="0CA610EB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73662">
              <w:rPr>
                <w:rFonts w:ascii="TH SarabunPSK" w:hAnsi="TH SarabunPSK" w:cs="TH SarabunPSK"/>
                <w:sz w:val="28"/>
                <w:rtl/>
                <w:cs/>
              </w:rPr>
              <w:t>ร้อยละของบัณฑิตครูที่จบจากมหาวิทยาลัยราชภัฏสกลนครที่สอบบรรจุได้และขึ้นบัญชี</w:t>
            </w:r>
          </w:p>
          <w:p w14:paraId="59E3B5C0" w14:textId="77777777" w:rsidR="0046592A" w:rsidRPr="00A73662" w:rsidRDefault="0046592A" w:rsidP="00A73662">
            <w:pPr>
              <w:ind w:left="237" w:hanging="237"/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2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จำนวนบุคลากรทางการศึกษาท้องถิ่นที่</w:t>
            </w:r>
          </w:p>
          <w:p w14:paraId="0FC0714D" w14:textId="77777777" w:rsidR="0046592A" w:rsidRPr="00A73662" w:rsidRDefault="0046592A" w:rsidP="00A73662">
            <w:pPr>
              <w:ind w:left="237" w:hanging="237"/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ได้รับการพัฒนาจากมหาวิทยาลัยราชภัฏ</w:t>
            </w:r>
          </w:p>
          <w:p w14:paraId="64C755B0" w14:textId="77777777" w:rsidR="0046592A" w:rsidRPr="00A73662" w:rsidRDefault="0046592A" w:rsidP="00A73662">
            <w:pPr>
              <w:ind w:left="237" w:hanging="237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สกลนคร</w:t>
            </w:r>
          </w:p>
          <w:p w14:paraId="4E2F1C0D" w14:textId="77777777" w:rsidR="0046592A" w:rsidRPr="00A73662" w:rsidRDefault="0046592A" w:rsidP="00A73662">
            <w:pPr>
              <w:ind w:left="237" w:hanging="237"/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3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ร้อยละของโรงเรียนเครือข่ายที่นำความรู้</w:t>
            </w:r>
          </w:p>
          <w:p w14:paraId="0053F3C5" w14:textId="77777777" w:rsidR="0046592A" w:rsidRPr="00A73662" w:rsidRDefault="0046592A" w:rsidP="00A73662">
            <w:pPr>
              <w:ind w:left="237" w:hanging="237"/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จากมหาวิทยาลัยราชภัฏสกลนครไปใช้</w:t>
            </w:r>
          </w:p>
          <w:p w14:paraId="2FBB8643" w14:textId="77777777" w:rsidR="0046592A" w:rsidRPr="00A73662" w:rsidRDefault="0046592A" w:rsidP="00A73662">
            <w:pPr>
              <w:ind w:left="237" w:hanging="237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ประโยชน์ในการจัดการเรียนการสอน</w:t>
            </w:r>
          </w:p>
        </w:tc>
      </w:tr>
      <w:tr w:rsidR="0046592A" w:rsidRPr="00A73662" w14:paraId="573E4D10" w14:textId="77777777" w:rsidTr="00A73662">
        <w:trPr>
          <w:trHeight w:val="564"/>
        </w:trPr>
        <w:tc>
          <w:tcPr>
            <w:tcW w:w="3715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D9D97D3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bottom w:val="dotted" w:sz="4" w:space="0" w:color="auto"/>
            </w:tcBorders>
          </w:tcPr>
          <w:p w14:paraId="04D76B5C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4C1A05E4" w14:textId="77777777" w:rsidTr="00A73662">
        <w:trPr>
          <w:trHeight w:val="367"/>
        </w:trPr>
        <w:tc>
          <w:tcPr>
            <w:tcW w:w="3715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0C1F31D6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2</w:t>
            </w:r>
          </w:p>
          <w:p w14:paraId="23C79C1C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การยกระดับคุณภาพ</w:t>
            </w:r>
          </w:p>
          <w:p w14:paraId="3BBCAEF2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การศึกษาสู่ระดับสากล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bottom w:val="nil"/>
            </w:tcBorders>
          </w:tcPr>
          <w:p w14:paraId="30064320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1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ร้อยละของบัณฑิตปริญญาตรีที่ได้งานทำหรือประกอบอาชีพอิสระภายใน</w:t>
            </w:r>
            <w:r w:rsidRPr="00A73662">
              <w:rPr>
                <w:rFonts w:ascii="TH SarabunPSK" w:hAnsi="TH SarabunPSK" w:cs="TH SarabunPSK"/>
                <w:sz w:val="28"/>
              </w:rPr>
              <w:t xml:space="preserve"> 1 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14:paraId="7B49F27F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2. ร้อยละของนักศึกษาระดับปริญญาตรี</w:t>
            </w:r>
          </w:p>
          <w:p w14:paraId="5EE8E41A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ชั้นปีสุดท้ายที่ผ่านการทดสอบทักษะ</w:t>
            </w:r>
          </w:p>
          <w:p w14:paraId="27839DED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ด้านภาษาอังกฤษและสารสนเทศ</w:t>
            </w:r>
          </w:p>
          <w:p w14:paraId="7F4E56D3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 xml:space="preserve">ในศตวรรษที่ </w:t>
            </w:r>
            <w:r w:rsidRPr="00A73662">
              <w:rPr>
                <w:rFonts w:ascii="TH SarabunPSK" w:hAnsi="TH SarabunPSK" w:cs="TH SarabunPSK"/>
                <w:sz w:val="28"/>
                <w:rtl/>
                <w:cs/>
              </w:rPr>
              <w:t>21</w:t>
            </w:r>
          </w:p>
          <w:p w14:paraId="7B65D2A9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3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ร้อยละของผู้เข้าร่วมหลักสูตรระยะสั้น แบบไม่ได้รับปริญญา (</w:t>
            </w:r>
            <w:r w:rsidRPr="00A73662">
              <w:rPr>
                <w:rFonts w:ascii="TH SarabunPSK" w:hAnsi="TH SarabunPSK" w:cs="TH SarabunPSK"/>
                <w:sz w:val="28"/>
              </w:rPr>
              <w:t>Non degree Program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) นำความรู้ไปใช้ประโยชน์</w:t>
            </w:r>
          </w:p>
          <w:p w14:paraId="0C4FA0E6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4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 xml:space="preserve">ร้อยละความพึงพอใจของผู้ใช้บัณฑิตต่อบัณฑิตตามกรอบ </w:t>
            </w:r>
            <w:r w:rsidRPr="00A73662">
              <w:rPr>
                <w:rFonts w:ascii="TH SarabunPSK" w:hAnsi="TH SarabunPSK" w:cs="TH SarabunPSK"/>
                <w:sz w:val="28"/>
              </w:rPr>
              <w:t>TQF</w:t>
            </w:r>
          </w:p>
          <w:p w14:paraId="65DC42A3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5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ร้อยละความพึงพอใจของนักศึกษาต่อสถาบันอุดมศึกษา</w:t>
            </w:r>
          </w:p>
          <w:p w14:paraId="4DF55210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6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ร้อยละอาจารย์ประจำสถาบันที่มีคุณวุฒิปริญญาเอก</w:t>
            </w:r>
          </w:p>
          <w:p w14:paraId="575A0A66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eastAsia="Angsana New" w:hAnsi="TH SarabunPSK" w:cs="TH SarabunPSK"/>
                <w:sz w:val="28"/>
              </w:rPr>
              <w:t>7</w:t>
            </w:r>
            <w:r w:rsidRPr="00A73662">
              <w:rPr>
                <w:rFonts w:ascii="TH SarabunPSK" w:eastAsia="Angsana New" w:hAnsi="TH SarabunPSK" w:cs="TH SarabunPSK"/>
                <w:sz w:val="28"/>
                <w:cs/>
              </w:rPr>
              <w:t>. ร้อยละอาจารย์ประจำสถาบันที่ดำรงตำแหน่งทางวิชาการ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73662">
              <w:rPr>
                <w:rFonts w:ascii="TH SarabunPSK" w:hAnsi="TH SarabunPSK" w:cs="TH SarabunPSK"/>
                <w:sz w:val="28"/>
              </w:rPr>
              <w:t>8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ร้อยละของอาจารย์ที่นำความรู้ไปใช้</w:t>
            </w:r>
          </w:p>
          <w:p w14:paraId="344DDC0C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ในการจัดการเรียนการสอนด้วยภาษา</w:t>
            </w:r>
          </w:p>
          <w:p w14:paraId="29FF8EE7" w14:textId="77777777" w:rsidR="0046592A" w:rsidRPr="00A73662" w:rsidRDefault="0046592A" w:rsidP="00A73662">
            <w:pPr>
              <w:tabs>
                <w:tab w:val="left" w:pos="258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</w:tr>
      <w:tr w:rsidR="0046592A" w:rsidRPr="00A73662" w14:paraId="4E6A4256" w14:textId="77777777" w:rsidTr="00A73662">
        <w:trPr>
          <w:trHeight w:val="367"/>
        </w:trPr>
        <w:tc>
          <w:tcPr>
            <w:tcW w:w="3715" w:type="dxa"/>
            <w:vMerge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1D60CABB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vMerge/>
            <w:tcBorders>
              <w:top w:val="dotted" w:sz="4" w:space="0" w:color="auto"/>
              <w:bottom w:val="nil"/>
            </w:tcBorders>
          </w:tcPr>
          <w:p w14:paraId="42082B19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0E60DAAA" w14:textId="77777777" w:rsidTr="00A73662">
        <w:trPr>
          <w:trHeight w:val="367"/>
        </w:trPr>
        <w:tc>
          <w:tcPr>
            <w:tcW w:w="37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86E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4BE43F65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33437838" w14:textId="77777777" w:rsidTr="00A73662">
        <w:trPr>
          <w:trHeight w:val="367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B15E7C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</w:t>
            </w:r>
          </w:p>
          <w:p w14:paraId="138293C4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การพัฒนาท้องถิ่นอย่างยั่งยืน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1D83D5BF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A73662">
              <w:rPr>
                <w:rFonts w:ascii="TH SarabunPSK" w:hAnsi="TH SarabunPSK" w:cs="TH SarabunPSK"/>
                <w:spacing w:val="-6"/>
                <w:sz w:val="28"/>
                <w:cs/>
              </w:rPr>
              <w:t>. ผลงานวิจัยและงานสร้างสรรค์ที่ตีพิมพ์เผยแพร่ในวารสารระดับชาติและนานาชาติ</w:t>
            </w:r>
          </w:p>
          <w:p w14:paraId="65ABC8FE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A73662">
              <w:rPr>
                <w:rFonts w:ascii="TH SarabunPSK" w:hAnsi="TH SarabunPSK" w:cs="TH SarabunPSK"/>
                <w:spacing w:val="-6"/>
                <w:sz w:val="28"/>
                <w:cs/>
              </w:rPr>
              <w:t>. จำนวนงานวิจัยงานสร้างสรรค์ และนวัตกรรม ที่พัฒนาต่อยอดเชิงพาณิชย์และอุตสาหกรรม</w:t>
            </w:r>
          </w:p>
          <w:p w14:paraId="0A4A927E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3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ประชาชนหลุดพ้นจากความยากจนของจังหวัดเพิ่มขึ้น</w:t>
            </w:r>
          </w:p>
          <w:p w14:paraId="69E2938F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4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จำนวนชุมชนที่สามารถจัดการตนเองได้จากองค์ความรู้ของมหาวิทยาลัย</w:t>
            </w:r>
          </w:p>
          <w:p w14:paraId="3443C019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5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จำนวนโครงการที่บูรณาการพันธกิจสัมพันธ์เพื่อพัฒนาสังคมและสิ่งแวดล้อมของชุมชนท้องถิ่น</w:t>
            </w:r>
          </w:p>
          <w:p w14:paraId="262D4F2F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6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จำนวนองค์ความรู้ด้าน</w:t>
            </w:r>
            <w:proofErr w:type="spellStart"/>
            <w:r w:rsidRPr="00A73662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A73662">
              <w:rPr>
                <w:rFonts w:ascii="TH SarabunPSK" w:hAnsi="TH SarabunPSK" w:cs="TH SarabunPSK"/>
                <w:sz w:val="28"/>
                <w:cs/>
              </w:rPr>
              <w:t>วัฒนธรรมที่ทำให้เกิดความภาคภูมิใจ ในความเป็นไทยหรือสร้างโอกาสและมูลค่าเพิ่มให้กับผู้เรียน ครอบครัว ท้องถิ่น ชุมชน สังคม และประเทศชาติ</w:t>
            </w:r>
          </w:p>
        </w:tc>
      </w:tr>
      <w:tr w:rsidR="0046592A" w:rsidRPr="00A73662" w14:paraId="1E237CC4" w14:textId="77777777" w:rsidTr="00A73662">
        <w:trPr>
          <w:trHeight w:val="367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67D463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092E338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20BF4B26" w14:textId="77777777" w:rsidTr="00A73662">
        <w:trPr>
          <w:trHeight w:val="367"/>
        </w:trPr>
        <w:tc>
          <w:tcPr>
            <w:tcW w:w="371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2761F21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</w:tcPr>
          <w:p w14:paraId="5EDEB47F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334F5DFF" w14:textId="77777777" w:rsidTr="00A73662">
        <w:trPr>
          <w:trHeight w:val="367"/>
        </w:trPr>
        <w:tc>
          <w:tcPr>
            <w:tcW w:w="3715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5B2B091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bottom w:val="dotted" w:sz="4" w:space="0" w:color="auto"/>
            </w:tcBorders>
          </w:tcPr>
          <w:p w14:paraId="473E1243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6D49AD77" w14:textId="77777777" w:rsidTr="00A73662">
        <w:trPr>
          <w:trHeight w:val="367"/>
        </w:trPr>
        <w:tc>
          <w:tcPr>
            <w:tcW w:w="3715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D5C852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  <w:p w14:paraId="5272AC9B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0E8C0C8E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1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จำนวนระบบที่ใช้ในการบริหารจัดการ</w:t>
            </w:r>
          </w:p>
          <w:p w14:paraId="2DCA49CD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2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ระดับคุณธรรมและความโปร่งใสในการดำเนินงาน</w:t>
            </w:r>
          </w:p>
          <w:p w14:paraId="447E0960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3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ระดับความพึงพอใจของผู้มีส่วนได้ส่วนเสียที่มีต่อการบริหารงานของมหาวิทยาลัย</w:t>
            </w:r>
          </w:p>
          <w:p w14:paraId="323A81CA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4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จำนวนฐานข้อมูลที่มีการบูรณาการร่วมกันภายในมหาวิทยาลัย</w:t>
            </w:r>
          </w:p>
          <w:p w14:paraId="0991FB07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</w:rPr>
              <w:t>5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. ร้อยละบุคลากรสายสนับสนุนวิชาการ</w:t>
            </w:r>
          </w:p>
          <w:p w14:paraId="4057EA73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73662">
              <w:rPr>
                <w:rFonts w:ascii="TH SarabunPSK" w:hAnsi="TH SarabunPSK" w:cs="TH SarabunPSK"/>
                <w:sz w:val="28"/>
                <w:cs/>
              </w:rPr>
              <w:t>ที่ได้รับความก้าวหน้าตามสายงานประเภทผู้บริหารและประเภทวิชาชีพเฉพาะเชี่ยวชาญเฉพาะด้วยระบบพัฒนาบุคลากรที่มีคุณภาพ</w:t>
            </w:r>
          </w:p>
          <w:p w14:paraId="07CA0C62" w14:textId="77777777" w:rsidR="0046592A" w:rsidRPr="00A73662" w:rsidRDefault="0046592A" w:rsidP="00A73662">
            <w:pPr>
              <w:pStyle w:val="af"/>
              <w:spacing w:before="0" w:beforeAutospacing="0" w:after="0" w:afterAutospacing="0"/>
              <w:ind w:right="314"/>
              <w:contextualSpacing/>
              <w:rPr>
                <w:rFonts w:ascii="TH SarabunPSK" w:hAnsi="TH SarabunPSK" w:cs="TH SarabunPSK"/>
              </w:rPr>
            </w:pPr>
            <w:r w:rsidRPr="00A73662">
              <w:rPr>
                <w:rFonts w:ascii="TH SarabunPSK" w:hAnsi="TH SarabunPSK" w:cs="TH SarabunPSK"/>
              </w:rPr>
              <w:t>6</w:t>
            </w:r>
            <w:r w:rsidRPr="00A73662">
              <w:rPr>
                <w:rFonts w:ascii="TH SarabunPSK" w:hAnsi="TH SarabunPSK" w:cs="TH SarabunPSK"/>
                <w:cs/>
              </w:rPr>
              <w:t>. ระดับความสำเร็จของการบริหารจัดการเชิงรุกพลิกโฉมมหาวิทยาลัยเพื่อการพัฒนาท้องถิ่นอย่างมีสุขภาวะ</w:t>
            </w:r>
          </w:p>
        </w:tc>
      </w:tr>
      <w:tr w:rsidR="0046592A" w:rsidRPr="00A73662" w14:paraId="33F96FC9" w14:textId="77777777" w:rsidTr="00A73662">
        <w:trPr>
          <w:trHeight w:val="367"/>
        </w:trPr>
        <w:tc>
          <w:tcPr>
            <w:tcW w:w="371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E90B254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</w:tcPr>
          <w:p w14:paraId="2A8B1034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6592A" w:rsidRPr="00A73662" w14:paraId="58359299" w14:textId="77777777" w:rsidTr="00A73662">
        <w:trPr>
          <w:trHeight w:val="367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424425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345C6904" w14:textId="77777777" w:rsidR="0046592A" w:rsidRPr="00A73662" w:rsidRDefault="0046592A" w:rsidP="00A7366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2D213A" w14:textId="77777777" w:rsidR="00E967A8" w:rsidRDefault="00E967A8" w:rsidP="003518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B574E2" w14:textId="674F2CF7" w:rsidR="00F332AE" w:rsidRPr="00A73662" w:rsidRDefault="0046592A" w:rsidP="00A73662">
      <w:pPr>
        <w:jc w:val="center"/>
        <w:rPr>
          <w:rFonts w:ascii="TH SarabunPSK" w:hAnsi="TH SarabunPSK" w:cs="TH SarabunPSK"/>
          <w:b/>
          <w:bCs/>
          <w:sz w:val="28"/>
        </w:rPr>
      </w:pPr>
      <w:r w:rsidRPr="00A73662">
        <w:rPr>
          <w:rFonts w:ascii="TH SarabunPSK" w:hAnsi="TH SarabunPSK" w:cs="TH SarabunPSK" w:hint="cs"/>
          <w:b/>
          <w:bCs/>
          <w:sz w:val="28"/>
          <w:cs/>
        </w:rPr>
        <w:t>ยุทธศาสตร์สำนักงานอธิการบดี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958"/>
      </w:tblGrid>
      <w:tr w:rsidR="0046592A" w:rsidRPr="00A73662" w14:paraId="224A34D6" w14:textId="77777777" w:rsidTr="00A73662">
        <w:trPr>
          <w:trHeight w:val="321"/>
        </w:trPr>
        <w:tc>
          <w:tcPr>
            <w:tcW w:w="4107" w:type="dxa"/>
          </w:tcPr>
          <w:p w14:paraId="4AE1031D" w14:textId="77777777" w:rsidR="0046592A" w:rsidRPr="00A73662" w:rsidRDefault="0046592A" w:rsidP="007176F8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4958" w:type="dxa"/>
            <w:shd w:val="clear" w:color="auto" w:fill="auto"/>
          </w:tcPr>
          <w:p w14:paraId="35413991" w14:textId="77777777" w:rsidR="0046592A" w:rsidRPr="00A73662" w:rsidRDefault="0046592A" w:rsidP="007176F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46592A" w:rsidRPr="00A73662" w14:paraId="44955337" w14:textId="77777777" w:rsidTr="00A73662">
        <w:trPr>
          <w:trHeight w:val="837"/>
        </w:trPr>
        <w:tc>
          <w:tcPr>
            <w:tcW w:w="4107" w:type="dxa"/>
            <w:vMerge w:val="restart"/>
          </w:tcPr>
          <w:p w14:paraId="13D9C252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ยุทธศาสตร์ที่ 1 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4958" w:type="dxa"/>
            <w:shd w:val="clear" w:color="auto" w:fill="auto"/>
          </w:tcPr>
          <w:p w14:paraId="24008FB2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 xml:space="preserve"> ร้อยละของการ</w:t>
            </w:r>
            <w:r w:rsidRPr="00A73662">
              <w:rPr>
                <w:rFonts w:ascii="TH SarabunPSK" w:hAnsi="TH SarabunPSK" w:cs="TH SarabunPSK" w:hint="cs"/>
                <w:sz w:val="28"/>
                <w:cs/>
              </w:rPr>
              <w:t>เบิกจ่ายงบประมาณตามแผน</w:t>
            </w:r>
          </w:p>
        </w:tc>
      </w:tr>
      <w:tr w:rsidR="0046592A" w:rsidRPr="00A73662" w14:paraId="10044B82" w14:textId="77777777" w:rsidTr="00A73662">
        <w:trPr>
          <w:trHeight w:val="384"/>
        </w:trPr>
        <w:tc>
          <w:tcPr>
            <w:tcW w:w="4107" w:type="dxa"/>
            <w:vMerge/>
          </w:tcPr>
          <w:p w14:paraId="2FA63D9F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58" w:type="dxa"/>
            <w:shd w:val="clear" w:color="auto" w:fill="auto"/>
          </w:tcPr>
          <w:p w14:paraId="1796D208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จำนวนนวัตกรรมและแบบเทคโนโลยีที่นำมาใช้ในการบริหารจัดการ</w:t>
            </w:r>
          </w:p>
        </w:tc>
      </w:tr>
      <w:tr w:rsidR="0046592A" w:rsidRPr="00A73662" w14:paraId="0EBE26EB" w14:textId="77777777" w:rsidTr="00A73662">
        <w:trPr>
          <w:trHeight w:val="384"/>
        </w:trPr>
        <w:tc>
          <w:tcPr>
            <w:tcW w:w="4107" w:type="dxa"/>
            <w:vMerge/>
          </w:tcPr>
          <w:p w14:paraId="0FD18276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58" w:type="dxa"/>
            <w:shd w:val="clear" w:color="auto" w:fill="auto"/>
          </w:tcPr>
          <w:p w14:paraId="7386A03D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3. จำนวนองค์ความรู้ที่เกิดจากระบวนการจัดการความรู้</w:t>
            </w:r>
          </w:p>
        </w:tc>
      </w:tr>
      <w:tr w:rsidR="0046592A" w:rsidRPr="00A73662" w14:paraId="4659ED83" w14:textId="77777777" w:rsidTr="00A73662">
        <w:trPr>
          <w:trHeight w:val="1146"/>
        </w:trPr>
        <w:tc>
          <w:tcPr>
            <w:tcW w:w="4107" w:type="dxa"/>
            <w:vMerge w:val="restart"/>
          </w:tcPr>
          <w:p w14:paraId="2FE7C86F" w14:textId="77777777" w:rsidR="0046592A" w:rsidRPr="00A73662" w:rsidRDefault="0046592A" w:rsidP="007176F8">
            <w:pPr>
              <w:spacing w:after="200" w:line="276" w:lineRule="auto"/>
              <w:rPr>
                <w:rFonts w:ascii="Calibri" w:hAnsi="Calibri" w:cs="Cordia New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2 พัฒนาบุคลากรและเสริมสร้างความรักความผูกพันต่อองค์กร</w:t>
            </w:r>
          </w:p>
        </w:tc>
        <w:tc>
          <w:tcPr>
            <w:tcW w:w="4958" w:type="dxa"/>
            <w:shd w:val="clear" w:color="auto" w:fill="auto"/>
          </w:tcPr>
          <w:p w14:paraId="6A01139A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73662">
              <w:rPr>
                <w:rFonts w:ascii="TH SarabunPSK" w:hAnsi="TH SarabunPSK" w:cs="TH SarabunPSK"/>
                <w:sz w:val="28"/>
              </w:rPr>
              <w:t xml:space="preserve"> </w:t>
            </w:r>
            <w:r w:rsidRPr="00A7366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บุคลากรสายสนับสนุนวิชาการที่ได้รับความก้าวหน้าตามสายงานประเภทผู้บริหารและประเภทวิชาชีพเฉพาะเชี่ยวชาญเฉพาะ</w:t>
            </w:r>
          </w:p>
        </w:tc>
      </w:tr>
      <w:tr w:rsidR="0046592A" w:rsidRPr="00A73662" w14:paraId="7235CE70" w14:textId="77777777" w:rsidTr="00A73662">
        <w:trPr>
          <w:trHeight w:val="384"/>
        </w:trPr>
        <w:tc>
          <w:tcPr>
            <w:tcW w:w="4107" w:type="dxa"/>
            <w:vMerge/>
          </w:tcPr>
          <w:p w14:paraId="02F98A05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58" w:type="dxa"/>
            <w:shd w:val="clear" w:color="auto" w:fill="auto"/>
          </w:tcPr>
          <w:p w14:paraId="3A30839C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73662">
              <w:rPr>
                <w:rFonts w:ascii="TH SarabunPSK" w:hAnsi="TH SarabunPSK" w:cs="TH SarabunPSK"/>
                <w:sz w:val="28"/>
              </w:rPr>
              <w:t xml:space="preserve"> 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ร้อยละของบุคลากรที่ได้รับการพัฒนาความรู้ ความสามารถ ทักษะ และสมรรถนะตามสายงาน</w:t>
            </w:r>
            <w:r w:rsidRPr="00A736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และนำมาใช้ในการพัฒนางาน</w:t>
            </w:r>
          </w:p>
        </w:tc>
      </w:tr>
      <w:tr w:rsidR="0046592A" w:rsidRPr="00A73662" w14:paraId="2719CF48" w14:textId="77777777" w:rsidTr="00A73662">
        <w:trPr>
          <w:trHeight w:val="384"/>
        </w:trPr>
        <w:tc>
          <w:tcPr>
            <w:tcW w:w="4107" w:type="dxa"/>
            <w:vMerge/>
          </w:tcPr>
          <w:p w14:paraId="153D9C92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58" w:type="dxa"/>
            <w:shd w:val="clear" w:color="auto" w:fill="auto"/>
          </w:tcPr>
          <w:p w14:paraId="77AC4682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73662">
              <w:rPr>
                <w:rFonts w:ascii="TH SarabunPSK" w:hAnsi="TH SarabunPSK" w:cs="TH SarabunPSK"/>
                <w:sz w:val="28"/>
              </w:rPr>
              <w:t xml:space="preserve"> </w:t>
            </w:r>
            <w:r w:rsidRPr="00A7366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>บุคลากรที่จัดทำคู่มือปฏิบัติงานหลักแล้วเสร็จและนำไปใช้ประโยชน์</w:t>
            </w:r>
          </w:p>
        </w:tc>
      </w:tr>
      <w:tr w:rsidR="0046592A" w:rsidRPr="00A73662" w14:paraId="433A37C4" w14:textId="77777777" w:rsidTr="00A73662">
        <w:trPr>
          <w:trHeight w:val="384"/>
        </w:trPr>
        <w:tc>
          <w:tcPr>
            <w:tcW w:w="4107" w:type="dxa"/>
            <w:vMerge/>
          </w:tcPr>
          <w:p w14:paraId="2431BFEB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58" w:type="dxa"/>
            <w:shd w:val="clear" w:color="auto" w:fill="auto"/>
          </w:tcPr>
          <w:p w14:paraId="239C6E25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73662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ร้อยละความพึงพอใจและความผูกพันของบุคลากรที่มีองค์กร</w:t>
            </w:r>
          </w:p>
        </w:tc>
      </w:tr>
      <w:tr w:rsidR="0046592A" w:rsidRPr="00A73662" w14:paraId="3EACC3E5" w14:textId="77777777" w:rsidTr="00A73662">
        <w:trPr>
          <w:trHeight w:val="384"/>
        </w:trPr>
        <w:tc>
          <w:tcPr>
            <w:tcW w:w="4107" w:type="dxa"/>
          </w:tcPr>
          <w:p w14:paraId="2B7A2821" w14:textId="77777777" w:rsidR="0046592A" w:rsidRPr="00A73662" w:rsidRDefault="0046592A" w:rsidP="007176F8">
            <w:pPr>
              <w:spacing w:after="200" w:line="276" w:lineRule="auto"/>
              <w:rPr>
                <w:rFonts w:ascii="Calibri" w:hAnsi="Calibri" w:cs="Cordia New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ยุทธศาสตร์ที่ 3 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สนับสนุนการจัดกิจกรรมพัฒนานักศึกษา</w:t>
            </w:r>
          </w:p>
        </w:tc>
        <w:tc>
          <w:tcPr>
            <w:tcW w:w="4958" w:type="dxa"/>
            <w:shd w:val="clear" w:color="auto" w:fill="auto"/>
          </w:tcPr>
          <w:p w14:paraId="0862503C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ร้อยละของนักศึกษาที่ได้รับการพัฒนาตามอ</w:t>
            </w:r>
            <w:proofErr w:type="spellStart"/>
            <w:r w:rsidRPr="00A73662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A73662">
              <w:rPr>
                <w:rFonts w:ascii="TH SarabunPSK" w:hAnsi="TH SarabunPSK" w:cs="TH SarabunPSK" w:hint="cs"/>
                <w:sz w:val="28"/>
                <w:cs/>
              </w:rPr>
              <w:t>ลักษณ์ของมหาวิทยาลัย</w:t>
            </w:r>
          </w:p>
        </w:tc>
      </w:tr>
      <w:tr w:rsidR="0046592A" w:rsidRPr="00A73662" w14:paraId="0EACA911" w14:textId="77777777" w:rsidTr="00A73662">
        <w:trPr>
          <w:trHeight w:val="384"/>
        </w:trPr>
        <w:tc>
          <w:tcPr>
            <w:tcW w:w="4107" w:type="dxa"/>
          </w:tcPr>
          <w:p w14:paraId="04E40794" w14:textId="77777777" w:rsidR="0046592A" w:rsidRPr="00A73662" w:rsidRDefault="0046592A" w:rsidP="007176F8">
            <w:pPr>
              <w:spacing w:after="200" w:line="276" w:lineRule="auto"/>
              <w:rPr>
                <w:rFonts w:ascii="Calibri" w:hAnsi="Calibri" w:cs="Cordia New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4</w:t>
            </w:r>
            <w:r w:rsidRPr="00A736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366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พัฒนาการให้บริการเชิงรุก</w:t>
            </w:r>
          </w:p>
        </w:tc>
        <w:tc>
          <w:tcPr>
            <w:tcW w:w="4958" w:type="dxa"/>
            <w:shd w:val="clear" w:color="auto" w:fill="auto"/>
          </w:tcPr>
          <w:p w14:paraId="3B037502" w14:textId="77777777" w:rsidR="0046592A" w:rsidRPr="00A73662" w:rsidRDefault="0046592A" w:rsidP="007176F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A73662"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ร้อยละความพึงพอใจของผู้รับบริการต่อการให้บริการของสำนักงานอธิการบดี</w:t>
            </w:r>
          </w:p>
        </w:tc>
      </w:tr>
    </w:tbl>
    <w:p w14:paraId="637CEEC6" w14:textId="77777777" w:rsidR="0046592A" w:rsidRPr="0046592A" w:rsidRDefault="0046592A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EDA184" w14:textId="17A5606D" w:rsidR="00F332AE" w:rsidRDefault="00F332AE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0F5BD" w14:textId="0E9019B9" w:rsidR="00EF31A7" w:rsidRDefault="00EF31A7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377B50" w14:textId="77777777" w:rsidR="00EF31A7" w:rsidRDefault="00EF31A7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04A19" w14:textId="77777777" w:rsidR="00A73662" w:rsidRPr="00A73662" w:rsidRDefault="00A73662" w:rsidP="00A73662">
      <w:pPr>
        <w:rPr>
          <w:rFonts w:ascii="TH SarabunPSK" w:hAnsi="TH SarabunPSK" w:cs="TH SarabunPSK"/>
          <w:b/>
          <w:bCs/>
          <w:sz w:val="28"/>
        </w:rPr>
      </w:pPr>
      <w:r w:rsidRPr="00A73662">
        <w:rPr>
          <w:rFonts w:ascii="TH SarabunPSK" w:hAnsi="TH SarabunPSK" w:cs="TH SarabunPSK" w:hint="cs"/>
          <w:b/>
          <w:bCs/>
          <w:sz w:val="28"/>
          <w:cs/>
        </w:rPr>
        <w:lastRenderedPageBreak/>
        <w:t>ประเภทองค์ความรู้ที่สนับสนุนการปฏิบัติงานของหน่วยงาน</w:t>
      </w:r>
    </w:p>
    <w:p w14:paraId="3C97730E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 w:hint="cs"/>
          <w:b/>
          <w:bCs/>
          <w:sz w:val="28"/>
          <w:cs/>
        </w:rPr>
        <w:t xml:space="preserve">1) </w:t>
      </w:r>
      <w:r w:rsidRPr="00A73662">
        <w:rPr>
          <w:rFonts w:ascii="TH SarabunPSK" w:hAnsi="TH SarabunPSK" w:cs="TH SarabunPSK"/>
          <w:b/>
          <w:bCs/>
          <w:sz w:val="28"/>
          <w:cs/>
        </w:rPr>
        <w:t>การพัฒนาปรับปรุงการปฏิบัติงาน</w:t>
      </w:r>
      <w:r w:rsidRPr="00A736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73662">
        <w:rPr>
          <w:rFonts w:ascii="TH SarabunPSK" w:hAnsi="TH SarabunPSK" w:cs="TH SarabunPSK" w:hint="cs"/>
          <w:sz w:val="28"/>
          <w:cs/>
        </w:rPr>
        <w:t xml:space="preserve">คือ </w:t>
      </w:r>
      <w:r w:rsidRPr="00A73662">
        <w:rPr>
          <w:rFonts w:ascii="TH SarabunPSK" w:hAnsi="TH SarabunPSK" w:cs="TH SarabunPSK"/>
          <w:sz w:val="28"/>
          <w:cs/>
        </w:rPr>
        <w:t xml:space="preserve">เป็นการทำงานอย่างมีแบบแผนและต่อเนื่อง </w:t>
      </w:r>
      <w:r w:rsidRPr="00A73662">
        <w:rPr>
          <w:rFonts w:ascii="TH SarabunPSK" w:hAnsi="TH SarabunPSK" w:cs="TH SarabunPSK"/>
          <w:sz w:val="28"/>
          <w:cs/>
        </w:rPr>
        <w:br/>
        <w:t>เพื่อก่อให้เกิดการเปลี่ยนแปลงทั่วทั้งระบบ โดยมุ่งเน้นการเปลี่ยนแปลงวัฒนธรรมของการทำงาน เพื่อการเพิ่มประสิทธิภาพและประสิทธิผลขององค์กร สามารถลดเวลาและลดขั้นตอนการดำเนินงานได้อย่างเป็นรูปธรรม</w:t>
      </w:r>
      <w:r w:rsidRPr="00A73662">
        <w:rPr>
          <w:rFonts w:ascii="TH SarabunPSK" w:hAnsi="TH SarabunPSK" w:cs="TH SarabunPSK"/>
          <w:sz w:val="28"/>
          <w:cs/>
        </w:rPr>
        <w:br/>
      </w:r>
      <w:r w:rsidRPr="00A73662">
        <w:rPr>
          <w:rFonts w:ascii="TH SarabunPSK" w:hAnsi="TH SarabunPSK" w:cs="TH SarabunPSK" w:hint="cs"/>
          <w:sz w:val="28"/>
          <w:cs/>
        </w:rPr>
        <w:t xml:space="preserve">เช่น 1. การพัฒนาที่เรียบง่าย เน้นคุณค่า ได้คุณภาพ เตรียมความพร้อมสู่ยุค </w:t>
      </w:r>
      <w:r w:rsidRPr="00A73662">
        <w:rPr>
          <w:rFonts w:ascii="TH SarabunPSK" w:hAnsi="TH SarabunPSK" w:cs="TH SarabunPSK"/>
          <w:sz w:val="28"/>
        </w:rPr>
        <w:t>eHealth</w:t>
      </w:r>
    </w:p>
    <w:p w14:paraId="1925AEFD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/>
          <w:sz w:val="28"/>
        </w:rPr>
        <w:t xml:space="preserve">     2. </w:t>
      </w:r>
      <w:r w:rsidRPr="00A73662">
        <w:rPr>
          <w:rFonts w:ascii="TH SarabunPSK" w:hAnsi="TH SarabunPSK" w:cs="TH SarabunPSK" w:hint="cs"/>
          <w:sz w:val="28"/>
          <w:cs/>
        </w:rPr>
        <w:t>ระบบโอทีออนไลน์ของสำนักวิทยบริการ</w:t>
      </w:r>
    </w:p>
    <w:p w14:paraId="55B6DDA6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 w:hint="cs"/>
          <w:sz w:val="28"/>
          <w:cs/>
        </w:rPr>
        <w:t xml:space="preserve">     3. การปรับปรุงกระบวนงานตอบคำถามด้วย </w:t>
      </w:r>
      <w:r w:rsidRPr="00A73662">
        <w:rPr>
          <w:rFonts w:ascii="TH SarabunPSK" w:hAnsi="TH SarabunPSK" w:cs="TH SarabunPSK"/>
          <w:sz w:val="28"/>
        </w:rPr>
        <w:t xml:space="preserve">Free Line </w:t>
      </w:r>
      <w:proofErr w:type="spellStart"/>
      <w:r w:rsidRPr="00A73662">
        <w:rPr>
          <w:rFonts w:ascii="TH SarabunPSK" w:hAnsi="TH SarabunPSK" w:cs="TH SarabunPSK"/>
          <w:sz w:val="28"/>
        </w:rPr>
        <w:t>Chantbot</w:t>
      </w:r>
      <w:proofErr w:type="spellEnd"/>
    </w:p>
    <w:p w14:paraId="63621CEB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/>
          <w:sz w:val="28"/>
        </w:rPr>
        <w:t xml:space="preserve">     4. </w:t>
      </w:r>
      <w:r w:rsidRPr="00A73662">
        <w:rPr>
          <w:rFonts w:ascii="TH SarabunPSK" w:hAnsi="TH SarabunPSK" w:cs="TH SarabunPSK" w:hint="cs"/>
          <w:sz w:val="28"/>
          <w:cs/>
        </w:rPr>
        <w:t>ระบบการลาออนไลน์แบบไร้กระดาษ</w:t>
      </w:r>
      <w:r w:rsidRPr="00A73662">
        <w:rPr>
          <w:rFonts w:ascii="TH SarabunPSK" w:hAnsi="TH SarabunPSK" w:cs="TH SarabunPSK"/>
          <w:sz w:val="28"/>
          <w:cs/>
        </w:rPr>
        <w:br/>
      </w:r>
      <w:r w:rsidRPr="00A73662">
        <w:rPr>
          <w:rFonts w:ascii="TH SarabunPSK" w:hAnsi="TH SarabunPSK" w:cs="TH SarabunPSK" w:hint="cs"/>
          <w:sz w:val="28"/>
          <w:cs/>
        </w:rPr>
        <w:t xml:space="preserve">2) </w:t>
      </w:r>
      <w:r w:rsidRPr="00A73662">
        <w:rPr>
          <w:rFonts w:ascii="TH SarabunPSK" w:hAnsi="TH SarabunPSK" w:cs="TH SarabunPSK" w:hint="cs"/>
          <w:b/>
          <w:bCs/>
          <w:sz w:val="28"/>
          <w:cs/>
        </w:rPr>
        <w:t>แนวปฏิบัติที่ดี</w:t>
      </w:r>
      <w:r w:rsidRPr="00A73662">
        <w:rPr>
          <w:rFonts w:ascii="TH SarabunPSK" w:hAnsi="TH SarabunPSK" w:cs="TH SarabunPSK" w:hint="cs"/>
          <w:sz w:val="28"/>
          <w:cs/>
        </w:rPr>
        <w:t xml:space="preserve"> </w:t>
      </w:r>
      <w:r w:rsidRPr="00A73662">
        <w:rPr>
          <w:rFonts w:ascii="TH SarabunPSK" w:hAnsi="TH SarabunPSK" w:cs="TH SarabunPSK"/>
          <w:sz w:val="28"/>
          <w:cs/>
        </w:rPr>
        <w:t>กระบวนการที่มีวิธีปฏิบัติหรือขั้นตอนการปฏิบัติงานที่ทำให้ส่วนงานประสบความสำเร็จหรือนำไปสู่ความเป็นเลิศตามเป้าหมายและเป็นที่ยอมรับในวงวิชาการหรือวิชาชีพนั้น ๆ และมีหลักฐานของความสำเร็จปรากฏอย่างชัดเจน มีการเผยแพร่แนวปฏิบัติที่ดีในส่วนงานอื่นนำไปใช้ประโยชน์</w:t>
      </w:r>
      <w:r w:rsidRPr="00A73662">
        <w:rPr>
          <w:rFonts w:ascii="TH SarabunPSK" w:hAnsi="TH SarabunPSK" w:cs="TH SarabunPSK"/>
          <w:sz w:val="28"/>
        </w:rPr>
        <w:t xml:space="preserve"> </w:t>
      </w:r>
      <w:r w:rsidRPr="00A73662">
        <w:rPr>
          <w:rFonts w:ascii="TH SarabunPSK" w:hAnsi="TH SarabunPSK" w:cs="TH SarabunPSK" w:hint="cs"/>
          <w:sz w:val="28"/>
          <w:cs/>
        </w:rPr>
        <w:t>เช่น</w:t>
      </w:r>
      <w:r w:rsidRPr="00A73662">
        <w:rPr>
          <w:rFonts w:ascii="TH SarabunPSK" w:hAnsi="TH SarabunPSK" w:cs="TH SarabunPSK"/>
          <w:sz w:val="28"/>
        </w:rPr>
        <w:br/>
        <w:t xml:space="preserve">    1. </w:t>
      </w:r>
      <w:r w:rsidRPr="00A73662">
        <w:rPr>
          <w:rFonts w:ascii="TH SarabunPSK" w:hAnsi="TH SarabunPSK" w:cs="TH SarabunPSK" w:hint="cs"/>
          <w:sz w:val="28"/>
          <w:cs/>
        </w:rPr>
        <w:t>เครือข่ายความร่วมมือห้องสมุดด้านประกันคุณภาพ</w:t>
      </w:r>
    </w:p>
    <w:p w14:paraId="45FC47A0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 w:hint="cs"/>
          <w:sz w:val="28"/>
          <w:cs/>
        </w:rPr>
        <w:t xml:space="preserve">     2. พัฒนาคน พัฒนางาน องค์กรก้าวหน้าอย่างยั่งยืน</w:t>
      </w:r>
    </w:p>
    <w:p w14:paraId="7A54A04F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 w:hint="cs"/>
          <w:sz w:val="28"/>
          <w:cs/>
        </w:rPr>
        <w:t xml:space="preserve">     3. สำนักงานสีเขียว</w:t>
      </w:r>
    </w:p>
    <w:p w14:paraId="1B96F914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r w:rsidRPr="00A73662">
        <w:rPr>
          <w:rFonts w:ascii="TH SarabunPSK" w:hAnsi="TH SarabunPSK" w:cs="TH SarabunPSK" w:hint="cs"/>
          <w:sz w:val="28"/>
          <w:cs/>
        </w:rPr>
        <w:t xml:space="preserve">     4. กระบวนการสร้างความสำเร็จสู่องค์กรแห่งการเรียนรู้</w:t>
      </w:r>
    </w:p>
    <w:p w14:paraId="09DE29D8" w14:textId="77777777" w:rsidR="00A73662" w:rsidRPr="00A73662" w:rsidRDefault="00A73662" w:rsidP="00A73662">
      <w:pPr>
        <w:rPr>
          <w:rFonts w:ascii="TH SarabunPSK" w:hAnsi="TH SarabunPSK" w:cs="TH SarabunPSK"/>
          <w:sz w:val="28"/>
        </w:rPr>
      </w:pPr>
      <w:bookmarkStart w:id="0" w:name="_Hlk27993184"/>
      <w:r w:rsidRPr="00A73662">
        <w:rPr>
          <w:rFonts w:ascii="TH SarabunPSK" w:hAnsi="TH SarabunPSK" w:cs="TH SarabunPSK" w:hint="cs"/>
          <w:b/>
          <w:bCs/>
          <w:sz w:val="28"/>
          <w:cs/>
        </w:rPr>
        <w:t xml:space="preserve">3) </w:t>
      </w:r>
      <w:r w:rsidRPr="00A73662">
        <w:rPr>
          <w:rFonts w:ascii="TH SarabunPSK" w:hAnsi="TH SarabunPSK" w:cs="TH SarabunPSK"/>
          <w:b/>
          <w:bCs/>
          <w:sz w:val="28"/>
          <w:cs/>
        </w:rPr>
        <w:t>นวัตกรรมสนับสนุนการปฏิบัติงาน</w:t>
      </w:r>
      <w:bookmarkEnd w:id="0"/>
      <w:r w:rsidRPr="00A73662">
        <w:rPr>
          <w:rFonts w:ascii="TH SarabunPSK" w:hAnsi="TH SarabunPSK" w:cs="TH SarabunPSK" w:hint="cs"/>
          <w:sz w:val="28"/>
          <w:cs/>
        </w:rPr>
        <w:t xml:space="preserve"> </w:t>
      </w:r>
      <w:r w:rsidRPr="00A73662">
        <w:rPr>
          <w:rFonts w:ascii="TH SarabunPSK" w:hAnsi="TH SarabunPSK" w:cs="TH SarabunPSK"/>
          <w:sz w:val="28"/>
          <w:cs/>
        </w:rPr>
        <w:t>เป็นการทำสิ่งต่าง ๆ ด้วยวิธีใหม่ ๆ และยังอาจหมายถึง</w:t>
      </w:r>
      <w:r w:rsidRPr="00A73662">
        <w:rPr>
          <w:rFonts w:ascii="TH SarabunPSK" w:hAnsi="TH SarabunPSK" w:cs="TH SarabunPSK" w:hint="cs"/>
          <w:sz w:val="28"/>
          <w:cs/>
        </w:rPr>
        <w:t xml:space="preserve"> </w:t>
      </w:r>
      <w:r w:rsidRPr="00A73662">
        <w:rPr>
          <w:rFonts w:ascii="TH SarabunPSK" w:hAnsi="TH SarabunPSK" w:cs="TH SarabunPSK"/>
          <w:sz w:val="28"/>
          <w:cs/>
        </w:rPr>
        <w:t>การเปลี่ยนแปลงทางคิด การผลิต กระบวนการ หรือองค์กร เพื่อทำให้สิ่งต่าง ๆ เกิดการเปลี่ยนแปลงในทางที่ดีขึ้น ก่อให้เกิดผลผลิตเพิ่มขึ้น เพิ่มมูลค่า มูลค่าของลูกค้า หรือมูลค่าของผู้ผลิต</w:t>
      </w:r>
      <w:r w:rsidRPr="00A73662">
        <w:rPr>
          <w:rFonts w:ascii="TH SarabunPSK" w:hAnsi="TH SarabunPSK" w:cs="TH SarabunPSK" w:hint="cs"/>
          <w:b/>
          <w:bCs/>
          <w:sz w:val="28"/>
          <w:cs/>
        </w:rPr>
        <w:t xml:space="preserve"> เช่น</w:t>
      </w:r>
      <w:r w:rsidRPr="00A73662">
        <w:rPr>
          <w:rFonts w:ascii="TH SarabunPSK" w:hAnsi="TH SarabunPSK" w:cs="TH SarabunPSK"/>
          <w:b/>
          <w:bCs/>
          <w:sz w:val="28"/>
          <w:cs/>
        </w:rPr>
        <w:br/>
      </w:r>
      <w:r w:rsidRPr="00A73662">
        <w:rPr>
          <w:rFonts w:ascii="TH SarabunPSK" w:hAnsi="TH SarabunPSK" w:cs="TH SarabunPSK" w:hint="cs"/>
          <w:sz w:val="28"/>
          <w:cs/>
        </w:rPr>
        <w:t xml:space="preserve">   1. ระบบตรวจสอบผลการเรียนตามโครงสร้างหลักสูตรผ่านเครือข่ายอินเทอร์เน็ต</w:t>
      </w:r>
    </w:p>
    <w:p w14:paraId="2AF7F213" w14:textId="77777777" w:rsidR="00A73662" w:rsidRPr="00A73662" w:rsidRDefault="00A73662" w:rsidP="00A73662">
      <w:pPr>
        <w:rPr>
          <w:rFonts w:ascii="TH SarabunPSK" w:hAnsi="TH SarabunPSK" w:cs="TH SarabunPSK"/>
          <w:b/>
          <w:bCs/>
          <w:sz w:val="28"/>
          <w:cs/>
        </w:rPr>
      </w:pPr>
      <w:r w:rsidRPr="00A73662">
        <w:rPr>
          <w:rFonts w:ascii="TH SarabunPSK" w:hAnsi="TH SarabunPSK" w:cs="TH SarabunPSK" w:hint="cs"/>
          <w:sz w:val="28"/>
          <w:cs/>
        </w:rPr>
        <w:t xml:space="preserve">    2. สลิปเงินเดือนออนไลน์ฉับไว</w:t>
      </w:r>
    </w:p>
    <w:p w14:paraId="436B5C52" w14:textId="08C1995F" w:rsidR="00F332AE" w:rsidRDefault="00F332AE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25945A" w14:textId="6AB8F511" w:rsidR="00F332AE" w:rsidRDefault="00F332AE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E8C1A" w14:textId="6171B61B" w:rsidR="00F332AE" w:rsidRDefault="00F332AE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6422E4" w14:textId="77777777" w:rsidR="00F332AE" w:rsidRDefault="00F332AE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62099E" w14:textId="77777777"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09366D" w14:textId="77777777" w:rsidR="00C06EA7" w:rsidRDefault="00C06EA7" w:rsidP="008D7B4A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06EA7" w:rsidSect="00C06EA7">
          <w:pgSz w:w="11906" w:h="16838"/>
          <w:pgMar w:top="1440" w:right="1582" w:bottom="1440" w:left="1281" w:header="709" w:footer="709" w:gutter="0"/>
          <w:cols w:space="708"/>
          <w:titlePg/>
          <w:docGrid w:linePitch="360"/>
        </w:sectPr>
      </w:pPr>
    </w:p>
    <w:p w14:paraId="0A17E079" w14:textId="77777777"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0B2EEA" w14:textId="77777777"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13A040" w14:textId="77777777"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F7778A" w14:textId="77777777"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B1BD21" w14:textId="77777777"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63043" w:rsidSect="00C06EA7">
      <w:pgSz w:w="16838" w:h="11906" w:orient="landscape"/>
      <w:pgMar w:top="1281" w:right="1440" w:bottom="158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DBB9" w14:textId="77777777" w:rsidR="00B3611B" w:rsidRDefault="00B3611B">
      <w:r>
        <w:separator/>
      </w:r>
    </w:p>
  </w:endnote>
  <w:endnote w:type="continuationSeparator" w:id="0">
    <w:p w14:paraId="494C238A" w14:textId="77777777" w:rsidR="00B3611B" w:rsidRDefault="00B3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53C2" w14:textId="77777777" w:rsidR="00CE4746" w:rsidRDefault="00CE47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31F9" w14:textId="77777777" w:rsidR="00CE4746" w:rsidRDefault="00CE474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2957" w14:textId="77777777" w:rsidR="00CE4746" w:rsidRDefault="00CE47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627D" w14:textId="77777777" w:rsidR="00B3611B" w:rsidRDefault="00B3611B">
      <w:r>
        <w:separator/>
      </w:r>
    </w:p>
  </w:footnote>
  <w:footnote w:type="continuationSeparator" w:id="0">
    <w:p w14:paraId="760ED81D" w14:textId="77777777" w:rsidR="00B3611B" w:rsidRDefault="00B3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4AB" w14:textId="77777777" w:rsidR="00CE4746" w:rsidRDefault="00C0768E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601C6A" w14:textId="77777777" w:rsidR="00CE4746" w:rsidRDefault="00CE4746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14BC" w14:textId="77777777" w:rsidR="00CE4746" w:rsidRPr="007402BE" w:rsidRDefault="00CE4746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9D49" w14:textId="77777777" w:rsidR="00CE4746" w:rsidRDefault="00CE47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EF53899"/>
    <w:multiLevelType w:val="multilevel"/>
    <w:tmpl w:val="2AA2E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7"/>
  </w:num>
  <w:num w:numId="7">
    <w:abstractNumId w:val="17"/>
  </w:num>
  <w:num w:numId="8">
    <w:abstractNumId w:val="2"/>
  </w:num>
  <w:num w:numId="9">
    <w:abstractNumId w:val="25"/>
  </w:num>
  <w:num w:numId="10">
    <w:abstractNumId w:val="14"/>
  </w:num>
  <w:num w:numId="11">
    <w:abstractNumId w:val="15"/>
  </w:num>
  <w:num w:numId="12">
    <w:abstractNumId w:val="24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81"/>
    <w:rsid w:val="00007E81"/>
    <w:rsid w:val="0002755C"/>
    <w:rsid w:val="00040029"/>
    <w:rsid w:val="00054809"/>
    <w:rsid w:val="00055340"/>
    <w:rsid w:val="00062DA2"/>
    <w:rsid w:val="00077EF3"/>
    <w:rsid w:val="00082E1D"/>
    <w:rsid w:val="00083EB4"/>
    <w:rsid w:val="000975BE"/>
    <w:rsid w:val="000C2379"/>
    <w:rsid w:val="000C3A7A"/>
    <w:rsid w:val="000D0AA6"/>
    <w:rsid w:val="000E5B23"/>
    <w:rsid w:val="000E5E69"/>
    <w:rsid w:val="000F203E"/>
    <w:rsid w:val="000F275A"/>
    <w:rsid w:val="000F4056"/>
    <w:rsid w:val="000F54D7"/>
    <w:rsid w:val="000F5563"/>
    <w:rsid w:val="001058C8"/>
    <w:rsid w:val="001143F8"/>
    <w:rsid w:val="00115AE1"/>
    <w:rsid w:val="00130BED"/>
    <w:rsid w:val="001366D4"/>
    <w:rsid w:val="0014115E"/>
    <w:rsid w:val="00142D96"/>
    <w:rsid w:val="00147418"/>
    <w:rsid w:val="001510B8"/>
    <w:rsid w:val="001540D3"/>
    <w:rsid w:val="001722A0"/>
    <w:rsid w:val="00176889"/>
    <w:rsid w:val="0019235B"/>
    <w:rsid w:val="001B5C79"/>
    <w:rsid w:val="001B7A3A"/>
    <w:rsid w:val="001C2367"/>
    <w:rsid w:val="001F100B"/>
    <w:rsid w:val="001F12E3"/>
    <w:rsid w:val="001F3432"/>
    <w:rsid w:val="001F366C"/>
    <w:rsid w:val="001F745E"/>
    <w:rsid w:val="002004AC"/>
    <w:rsid w:val="0020147D"/>
    <w:rsid w:val="00212CB7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6624"/>
    <w:rsid w:val="00322331"/>
    <w:rsid w:val="003231D8"/>
    <w:rsid w:val="00333750"/>
    <w:rsid w:val="003338AA"/>
    <w:rsid w:val="0035189F"/>
    <w:rsid w:val="00375F2A"/>
    <w:rsid w:val="003869BA"/>
    <w:rsid w:val="00390B03"/>
    <w:rsid w:val="003914AD"/>
    <w:rsid w:val="00392335"/>
    <w:rsid w:val="003B0A96"/>
    <w:rsid w:val="003B1262"/>
    <w:rsid w:val="003B28AF"/>
    <w:rsid w:val="003D1C67"/>
    <w:rsid w:val="003E5E05"/>
    <w:rsid w:val="00404116"/>
    <w:rsid w:val="0040435B"/>
    <w:rsid w:val="00405AF3"/>
    <w:rsid w:val="00434F8F"/>
    <w:rsid w:val="004362B4"/>
    <w:rsid w:val="00460607"/>
    <w:rsid w:val="00464BDA"/>
    <w:rsid w:val="0046592A"/>
    <w:rsid w:val="004774B5"/>
    <w:rsid w:val="00477DCD"/>
    <w:rsid w:val="00494D89"/>
    <w:rsid w:val="00497AC6"/>
    <w:rsid w:val="004A3E53"/>
    <w:rsid w:val="004B16D0"/>
    <w:rsid w:val="004E02C6"/>
    <w:rsid w:val="004E2C70"/>
    <w:rsid w:val="004F04E2"/>
    <w:rsid w:val="004F29F4"/>
    <w:rsid w:val="0050336C"/>
    <w:rsid w:val="005205A3"/>
    <w:rsid w:val="00520A62"/>
    <w:rsid w:val="005420C0"/>
    <w:rsid w:val="00570D6F"/>
    <w:rsid w:val="005855EB"/>
    <w:rsid w:val="005A3B77"/>
    <w:rsid w:val="005A52D1"/>
    <w:rsid w:val="005D199D"/>
    <w:rsid w:val="005F18B5"/>
    <w:rsid w:val="005F3916"/>
    <w:rsid w:val="006007D6"/>
    <w:rsid w:val="00602BBD"/>
    <w:rsid w:val="00623828"/>
    <w:rsid w:val="00626AC5"/>
    <w:rsid w:val="0062728D"/>
    <w:rsid w:val="0066439D"/>
    <w:rsid w:val="00664420"/>
    <w:rsid w:val="00665843"/>
    <w:rsid w:val="006721BA"/>
    <w:rsid w:val="006B02F6"/>
    <w:rsid w:val="006C733F"/>
    <w:rsid w:val="006D6DCE"/>
    <w:rsid w:val="006F7201"/>
    <w:rsid w:val="00711DBB"/>
    <w:rsid w:val="00722F18"/>
    <w:rsid w:val="007324D2"/>
    <w:rsid w:val="007402BE"/>
    <w:rsid w:val="007423B9"/>
    <w:rsid w:val="007435D6"/>
    <w:rsid w:val="007465AD"/>
    <w:rsid w:val="007578E9"/>
    <w:rsid w:val="00766BD7"/>
    <w:rsid w:val="00783B53"/>
    <w:rsid w:val="007B463C"/>
    <w:rsid w:val="007F6434"/>
    <w:rsid w:val="007F79DA"/>
    <w:rsid w:val="0080022E"/>
    <w:rsid w:val="00800A69"/>
    <w:rsid w:val="0080598B"/>
    <w:rsid w:val="00807BD3"/>
    <w:rsid w:val="00811395"/>
    <w:rsid w:val="00836589"/>
    <w:rsid w:val="00853419"/>
    <w:rsid w:val="00867570"/>
    <w:rsid w:val="00867635"/>
    <w:rsid w:val="00891723"/>
    <w:rsid w:val="008A40E4"/>
    <w:rsid w:val="008B59FE"/>
    <w:rsid w:val="008D06E6"/>
    <w:rsid w:val="008D2921"/>
    <w:rsid w:val="008D7B4A"/>
    <w:rsid w:val="008E0167"/>
    <w:rsid w:val="008E7A34"/>
    <w:rsid w:val="008F034E"/>
    <w:rsid w:val="008F2394"/>
    <w:rsid w:val="008F6B8B"/>
    <w:rsid w:val="008F7995"/>
    <w:rsid w:val="00901638"/>
    <w:rsid w:val="009223A7"/>
    <w:rsid w:val="00926D4A"/>
    <w:rsid w:val="00927546"/>
    <w:rsid w:val="00963043"/>
    <w:rsid w:val="00967660"/>
    <w:rsid w:val="00970982"/>
    <w:rsid w:val="00972663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14CEC"/>
    <w:rsid w:val="00A25E2C"/>
    <w:rsid w:val="00A55E77"/>
    <w:rsid w:val="00A5642A"/>
    <w:rsid w:val="00A574BE"/>
    <w:rsid w:val="00A64D44"/>
    <w:rsid w:val="00A73662"/>
    <w:rsid w:val="00A969D7"/>
    <w:rsid w:val="00AA0BEB"/>
    <w:rsid w:val="00AA5409"/>
    <w:rsid w:val="00AC53CB"/>
    <w:rsid w:val="00AC5F20"/>
    <w:rsid w:val="00AE0882"/>
    <w:rsid w:val="00AF1986"/>
    <w:rsid w:val="00AF6811"/>
    <w:rsid w:val="00AF6DED"/>
    <w:rsid w:val="00B0572A"/>
    <w:rsid w:val="00B308C0"/>
    <w:rsid w:val="00B3611B"/>
    <w:rsid w:val="00B54893"/>
    <w:rsid w:val="00B56748"/>
    <w:rsid w:val="00B63CAB"/>
    <w:rsid w:val="00B6580B"/>
    <w:rsid w:val="00B666FB"/>
    <w:rsid w:val="00B84FE7"/>
    <w:rsid w:val="00BA755E"/>
    <w:rsid w:val="00BD0964"/>
    <w:rsid w:val="00BD6029"/>
    <w:rsid w:val="00BD6299"/>
    <w:rsid w:val="00BE22D1"/>
    <w:rsid w:val="00BE4245"/>
    <w:rsid w:val="00BE59ED"/>
    <w:rsid w:val="00BF3817"/>
    <w:rsid w:val="00C005D7"/>
    <w:rsid w:val="00C04548"/>
    <w:rsid w:val="00C06EA7"/>
    <w:rsid w:val="00C0768E"/>
    <w:rsid w:val="00C35880"/>
    <w:rsid w:val="00C360B4"/>
    <w:rsid w:val="00C53AF5"/>
    <w:rsid w:val="00C54E65"/>
    <w:rsid w:val="00C61D78"/>
    <w:rsid w:val="00C70CFC"/>
    <w:rsid w:val="00C75337"/>
    <w:rsid w:val="00C87A37"/>
    <w:rsid w:val="00C97B44"/>
    <w:rsid w:val="00CD1E55"/>
    <w:rsid w:val="00CE25AF"/>
    <w:rsid w:val="00CE374F"/>
    <w:rsid w:val="00CE4280"/>
    <w:rsid w:val="00CE4746"/>
    <w:rsid w:val="00CF7DD4"/>
    <w:rsid w:val="00D05B94"/>
    <w:rsid w:val="00D17CDE"/>
    <w:rsid w:val="00D234AF"/>
    <w:rsid w:val="00D43E5A"/>
    <w:rsid w:val="00D57D8F"/>
    <w:rsid w:val="00D65A47"/>
    <w:rsid w:val="00D86350"/>
    <w:rsid w:val="00D86E65"/>
    <w:rsid w:val="00D9243A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2A48"/>
    <w:rsid w:val="00E2361F"/>
    <w:rsid w:val="00E318E8"/>
    <w:rsid w:val="00E43FDC"/>
    <w:rsid w:val="00E54D97"/>
    <w:rsid w:val="00E56FD0"/>
    <w:rsid w:val="00E617B5"/>
    <w:rsid w:val="00E62A40"/>
    <w:rsid w:val="00E63CCD"/>
    <w:rsid w:val="00E65364"/>
    <w:rsid w:val="00E655BC"/>
    <w:rsid w:val="00E77D21"/>
    <w:rsid w:val="00E82B72"/>
    <w:rsid w:val="00E84A1B"/>
    <w:rsid w:val="00E84E39"/>
    <w:rsid w:val="00E862F0"/>
    <w:rsid w:val="00E967A8"/>
    <w:rsid w:val="00EA1976"/>
    <w:rsid w:val="00EC3F67"/>
    <w:rsid w:val="00ED3CA4"/>
    <w:rsid w:val="00EF31A7"/>
    <w:rsid w:val="00F052A1"/>
    <w:rsid w:val="00F11DFC"/>
    <w:rsid w:val="00F24B66"/>
    <w:rsid w:val="00F27568"/>
    <w:rsid w:val="00F332AE"/>
    <w:rsid w:val="00F44A4A"/>
    <w:rsid w:val="00F50C3F"/>
    <w:rsid w:val="00F52E99"/>
    <w:rsid w:val="00F659E8"/>
    <w:rsid w:val="00F77CC7"/>
    <w:rsid w:val="00F82554"/>
    <w:rsid w:val="00F853F0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9B432"/>
  <w15:docId w15:val="{E063E5B5-04AD-495A-BE1D-7FAFF89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Table Heading"/>
    <w:basedOn w:val="a"/>
    <w:link w:val="ac"/>
    <w:uiPriority w:val="34"/>
    <w:qFormat/>
    <w:rsid w:val="00F77CC7"/>
    <w:pPr>
      <w:ind w:left="720"/>
      <w:contextualSpacing/>
    </w:pPr>
  </w:style>
  <w:style w:type="paragraph" w:styleId="ad">
    <w:name w:val="Body Text"/>
    <w:basedOn w:val="a"/>
    <w:link w:val="ae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  <w:style w:type="character" w:customStyle="1" w:styleId="ac">
    <w:name w:val="ย่อหน้ารายการ อักขระ"/>
    <w:aliases w:val="Table Heading อักขระ"/>
    <w:link w:val="ab"/>
    <w:uiPriority w:val="34"/>
    <w:rsid w:val="00E967A8"/>
    <w:rPr>
      <w:sz w:val="24"/>
      <w:szCs w:val="28"/>
    </w:rPr>
  </w:style>
  <w:style w:type="paragraph" w:styleId="af">
    <w:name w:val="Normal (Web)"/>
    <w:basedOn w:val="a"/>
    <w:uiPriority w:val="99"/>
    <w:unhideWhenUsed/>
    <w:rsid w:val="00E967A8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3650-E06B-4500-8695-AB07CF38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Chanokyada</cp:lastModifiedBy>
  <cp:revision>6</cp:revision>
  <cp:lastPrinted>2021-12-20T12:01:00Z</cp:lastPrinted>
  <dcterms:created xsi:type="dcterms:W3CDTF">2021-12-22T11:47:00Z</dcterms:created>
  <dcterms:modified xsi:type="dcterms:W3CDTF">2021-12-22T11:52:00Z</dcterms:modified>
</cp:coreProperties>
</file>